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78E75" w14:textId="77777777" w:rsidR="00B44772" w:rsidRPr="00304845" w:rsidRDefault="00823BC1" w:rsidP="00823BC1">
      <w:pPr>
        <w:tabs>
          <w:tab w:val="left" w:pos="5040"/>
        </w:tabs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  <w:bookmarkStart w:id="0" w:name="_Hlk200098849"/>
      <w:bookmarkStart w:id="1" w:name="_Toc56581203"/>
      <w:bookmarkStart w:id="2" w:name="_Toc169162404"/>
      <w:bookmarkEnd w:id="0"/>
      <w:r w:rsidRPr="00304845">
        <w:rPr>
          <w:rFonts w:ascii="Museo Sans 300" w:hAnsi="Museo Sans 300" w:cstheme="minorHAnsi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70D038E6" wp14:editId="1562BF22">
            <wp:simplePos x="0" y="0"/>
            <wp:positionH relativeFrom="page">
              <wp:posOffset>7034</wp:posOffset>
            </wp:positionH>
            <wp:positionV relativeFrom="paragraph">
              <wp:posOffset>-895986</wp:posOffset>
            </wp:positionV>
            <wp:extent cx="7751445" cy="10086535"/>
            <wp:effectExtent l="0" t="0" r="1905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480" cy="1009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51048F" w14:textId="77777777" w:rsidR="00665494" w:rsidRPr="00304845" w:rsidRDefault="00665494" w:rsidP="00E61B3F">
      <w:pPr>
        <w:spacing w:line="276" w:lineRule="auto"/>
        <w:jc w:val="center"/>
        <w:rPr>
          <w:rFonts w:ascii="Museo Sans 300" w:hAnsi="Museo Sans 300" w:cstheme="minorHAnsi"/>
          <w:noProof/>
          <w:sz w:val="22"/>
          <w:szCs w:val="22"/>
        </w:rPr>
      </w:pPr>
    </w:p>
    <w:p w14:paraId="1A28A490" w14:textId="77777777" w:rsidR="00B44772" w:rsidRPr="00304845" w:rsidRDefault="00B44772" w:rsidP="00E61B3F">
      <w:pPr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</w:p>
    <w:p w14:paraId="243DEE26" w14:textId="77777777" w:rsidR="00B44772" w:rsidRPr="00304845" w:rsidRDefault="00B44772" w:rsidP="00E61B3F">
      <w:pPr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</w:p>
    <w:p w14:paraId="76E5E65E" w14:textId="77777777" w:rsidR="00B44772" w:rsidRPr="00304845" w:rsidRDefault="00B44772" w:rsidP="00E61B3F">
      <w:pPr>
        <w:spacing w:line="276" w:lineRule="auto"/>
        <w:jc w:val="center"/>
        <w:rPr>
          <w:rFonts w:ascii="Museo Sans 300" w:hAnsi="Museo Sans 300" w:cstheme="minorHAnsi"/>
          <w:b/>
          <w:bCs/>
          <w:sz w:val="22"/>
          <w:szCs w:val="22"/>
        </w:rPr>
      </w:pPr>
    </w:p>
    <w:p w14:paraId="6CC397AF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bookmarkStart w:id="3" w:name="_Toc505951453"/>
    </w:p>
    <w:bookmarkEnd w:id="3"/>
    <w:p w14:paraId="269F1860" w14:textId="77777777" w:rsidR="00E61B3F" w:rsidRPr="00304845" w:rsidRDefault="00E61B3F" w:rsidP="00E61B3F">
      <w:pPr>
        <w:pStyle w:val="TtuloTDC"/>
        <w:spacing w:line="276" w:lineRule="auto"/>
        <w:jc w:val="center"/>
        <w:rPr>
          <w:rFonts w:ascii="Museo Sans 300" w:hAnsi="Museo Sans 300" w:cstheme="minorHAnsi"/>
          <w:sz w:val="22"/>
          <w:szCs w:val="22"/>
        </w:rPr>
      </w:pPr>
    </w:p>
    <w:sdt>
      <w:sdtPr>
        <w:rPr>
          <w:rFonts w:ascii="Museo Sans 300" w:hAnsi="Museo Sans 300" w:cstheme="minorHAnsi"/>
          <w:sz w:val="22"/>
          <w:szCs w:val="22"/>
          <w:lang w:val="es-ES"/>
        </w:rPr>
        <w:id w:val="-2712398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76E1D5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2BC282BE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01E8F1C" w14:textId="77777777" w:rsidR="00665494" w:rsidRPr="00304845" w:rsidRDefault="00441AD3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  <w:r w:rsidRPr="00304845">
            <w:rPr>
              <w:rFonts w:ascii="Museo Sans 300" w:hAnsi="Museo Sans 300" w:cstheme="minorHAnsi"/>
              <w:noProof/>
              <w:sz w:val="22"/>
              <w:szCs w:val="22"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1917778F" wp14:editId="34525D7A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400685</wp:posOffset>
                    </wp:positionV>
                    <wp:extent cx="5642610" cy="1391920"/>
                    <wp:effectExtent l="0" t="0" r="0" b="0"/>
                    <wp:wrapSquare wrapText="bothSides"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42919" cy="1392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E16307" w14:textId="406F23B7" w:rsidR="00DA6EC0" w:rsidRPr="00075F3A" w:rsidRDefault="00DA6EC0" w:rsidP="00665494">
                                <w:pPr>
                                  <w:jc w:val="center"/>
                                  <w:rPr>
                                    <w:rFonts w:cstheme="minorHAnsi"/>
                                    <w:color w:val="002060"/>
                                    <w:sz w:val="60"/>
                                    <w:szCs w:val="60"/>
                                    <w:lang w:val="es-SV"/>
                                  </w:rPr>
                                </w:pPr>
                                <w:r w:rsidRPr="00075F3A">
                                  <w:rPr>
                                    <w:rFonts w:cstheme="minorHAnsi"/>
                                    <w:b/>
                                    <w:color w:val="002060"/>
                                    <w:sz w:val="60"/>
                                    <w:szCs w:val="60"/>
                                    <w:lang w:val="es-MX"/>
                                  </w:rPr>
                                  <w:t>INFORME PRELIMINAR</w:t>
                                </w:r>
                                <w:r w:rsidRPr="00075F3A">
                                  <w:rPr>
                                    <w:rFonts w:cstheme="minorHAnsi"/>
                                    <w:color w:val="002060"/>
                                    <w:sz w:val="60"/>
                                    <w:szCs w:val="60"/>
                                    <w:lang w:val="es-MX"/>
                                  </w:rPr>
                                  <w:t xml:space="preserve"> DE GESTIÓN DE LAS    FINANZAS PÚBLICAS</w:t>
                                </w:r>
                                <w:r>
                                  <w:rPr>
                                    <w:rFonts w:cstheme="minorHAnsi"/>
                                    <w:color w:val="002060"/>
                                    <w:sz w:val="60"/>
                                    <w:szCs w:val="60"/>
                                    <w:lang w:val="es-MX"/>
                                  </w:rPr>
                                  <w:t xml:space="preserve"> A MARZO 2026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917778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0;margin-top:31.55pt;width:444.3pt;height:109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" filled="f" stroked="f">
                    <v:textbox>
                      <w:txbxContent>
                        <w:p w14:paraId="38E16307" w14:textId="406F23B7" w:rsidR="00DA6EC0" w:rsidRPr="00075F3A" w:rsidRDefault="00DA6EC0" w:rsidP="00665494">
                          <w:pPr>
                            <w:jc w:val="center"/>
                            <w:rPr>
                              <w:rFonts w:cstheme="minorHAnsi"/>
                              <w:color w:val="002060"/>
                              <w:sz w:val="60"/>
                              <w:szCs w:val="60"/>
                              <w:lang w:val="es-SV"/>
                            </w:rPr>
                          </w:pPr>
                          <w:r w:rsidRPr="00075F3A">
                            <w:rPr>
                              <w:rFonts w:cstheme="minorHAnsi"/>
                              <w:b/>
                              <w:color w:val="002060"/>
                              <w:sz w:val="60"/>
                              <w:szCs w:val="60"/>
                              <w:lang w:val="es-MX"/>
                            </w:rPr>
                            <w:t>INFORME PRELIMINAR</w:t>
                          </w:r>
                          <w:r w:rsidRPr="00075F3A">
                            <w:rPr>
                              <w:rFonts w:cstheme="minorHAnsi"/>
                              <w:color w:val="002060"/>
                              <w:sz w:val="60"/>
                              <w:szCs w:val="60"/>
                              <w:lang w:val="es-MX"/>
                            </w:rPr>
                            <w:t xml:space="preserve"> DE GESTIÓN DE LAS    FINANZAS PÚBLICAS</w:t>
                          </w:r>
                          <w:r>
                            <w:rPr>
                              <w:rFonts w:cstheme="minorHAnsi"/>
                              <w:color w:val="002060"/>
                              <w:sz w:val="60"/>
                              <w:szCs w:val="60"/>
                              <w:lang w:val="es-MX"/>
                            </w:rPr>
                            <w:t xml:space="preserve"> A MARZO 2026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0F650815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31F3B81D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DEB09FF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CEB7731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204880DF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884BE69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37897BFD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30667B71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69A726B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4E2460F1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4A7D0DE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504D441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754F81E6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06374EEB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2DB3250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7E25EF97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0656D78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E254094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62B3925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33C0FF2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023C5FAE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12F427E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6D16C306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1D44B990" w14:textId="77777777" w:rsidR="00665494" w:rsidRPr="00304845" w:rsidRDefault="00665494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  <w:lang w:val="es-ES"/>
            </w:rPr>
          </w:pPr>
        </w:p>
        <w:p w14:paraId="708F90DE" w14:textId="77777777" w:rsidR="00B44772" w:rsidRPr="00304845" w:rsidRDefault="00B44772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</w:rPr>
          </w:pPr>
          <w:r w:rsidRPr="00304845">
            <w:rPr>
              <w:rFonts w:ascii="Museo Sans 300" w:hAnsi="Museo Sans 300" w:cstheme="minorHAnsi"/>
              <w:sz w:val="22"/>
              <w:szCs w:val="22"/>
              <w:lang w:val="es-ES"/>
            </w:rPr>
            <w:t>Contenido</w:t>
          </w:r>
        </w:p>
        <w:p w14:paraId="39F08FF9" w14:textId="06A628E3" w:rsidR="00964CCF" w:rsidRDefault="00B44772">
          <w:pPr>
            <w:pStyle w:val="TDC1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r w:rsidRPr="00304845">
            <w:rPr>
              <w:rFonts w:ascii="Museo Sans 300" w:hAnsi="Museo Sans 300" w:cstheme="minorHAnsi"/>
              <w:sz w:val="22"/>
              <w:szCs w:val="22"/>
            </w:rPr>
            <w:fldChar w:fldCharType="begin"/>
          </w:r>
          <w:r w:rsidRPr="00304845">
            <w:rPr>
              <w:rFonts w:ascii="Museo Sans 300" w:hAnsi="Museo Sans 300" w:cstheme="minorHAnsi"/>
              <w:sz w:val="22"/>
              <w:szCs w:val="22"/>
            </w:rPr>
            <w:instrText xml:space="preserve"> TOC \o "1-3" \h \z \u </w:instrText>
          </w:r>
          <w:r w:rsidRPr="00304845">
            <w:rPr>
              <w:rFonts w:ascii="Museo Sans 300" w:hAnsi="Museo Sans 300" w:cstheme="minorHAnsi"/>
              <w:sz w:val="22"/>
              <w:szCs w:val="22"/>
            </w:rPr>
            <w:fldChar w:fldCharType="separate"/>
          </w:r>
          <w:hyperlink w:anchor="_Toc243476294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RESUMEN EJECUTIVO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_Toc243476294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3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5CD00731" w14:textId="10219137" w:rsidR="00964CCF" w:rsidRDefault="00864C82">
          <w:pPr>
            <w:pStyle w:val="TDC1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295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</w:rPr>
              <w:t>GESTIÓN DE LAS FINANZAS PÚBLICAS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_Toc243476295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5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33B0C46F" w14:textId="31B0A01B" w:rsidR="00964CCF" w:rsidRDefault="00864C82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296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 Ingresos Totales del SPNF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_Toc243476296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5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1F6CA3CD" w14:textId="385A2DEA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297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1.1 Ingresos Tributarios y Contribuciones Especiales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_Toc243476297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5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25D4C245" w14:textId="7B580485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298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1.2 Ingresos No Tributarios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_Toc243476298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8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6E2D9FE3" w14:textId="291B52D3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299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1.3 Superávit de Operación de las Empresas Públicas No Financieras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_Toc243476299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9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675BCAF6" w14:textId="2F3AE551" w:rsidR="00964CCF" w:rsidRDefault="00864C82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0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 xml:space="preserve">2. Gastos del Sector Público No Financiero 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_Toc243476300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10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4786372D" w14:textId="108CA078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1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2.1 Gastos Corrientes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_Toc243476301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10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02FFA433" w14:textId="35622F93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2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2.2 Gasto de Capital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_Toc243476302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11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244AECC1" w14:textId="18E9A31E" w:rsidR="00964CCF" w:rsidRDefault="00864C82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3" w:history="1">
            <w:r w:rsidR="00964CCF" w:rsidRPr="00502683">
              <w:rPr>
                <w:rStyle w:val="Hipervnculo"/>
                <w:rFonts w:ascii="Museo Sans 300" w:eastAsia="Museo Sans 300" w:hAnsi="Museo Sans 300" w:cs="Museo Sans 300"/>
                <w:noProof/>
              </w:rPr>
              <w:t>3. Deuda del SPNF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_Toc243476303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14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696972BE" w14:textId="2782DA11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4" w:history="1">
            <w:r w:rsidR="00964CCF" w:rsidRPr="00502683">
              <w:rPr>
                <w:rStyle w:val="Hipervnculo"/>
                <w:rFonts w:ascii="Museo Sans 300" w:hAnsi="Museo Sans 300"/>
                <w:noProof/>
                <w:lang w:val="es-MX"/>
              </w:rPr>
              <w:t>3.1 Servicio de la Deuda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_Toc243476304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15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0D63D092" w14:textId="7C2009A9" w:rsidR="00964CCF" w:rsidRDefault="00864C82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5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  <w:lang w:val="es-MX"/>
              </w:rPr>
              <w:t>4. Resultados Globales del SPNF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_Toc243476305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16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494539F2" w14:textId="7B2DF753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6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</w:rPr>
              <w:t>4.1 Balance Primario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_Toc243476306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16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7FCCC8A2" w14:textId="2A67086D" w:rsidR="00964CCF" w:rsidRDefault="00864C82">
          <w:pPr>
            <w:pStyle w:val="TDC3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7" w:history="1">
            <w:r w:rsidR="00964CCF" w:rsidRPr="00502683">
              <w:rPr>
                <w:rStyle w:val="Hipervnculo"/>
                <w:rFonts w:ascii="Museo Sans 300" w:hAnsi="Museo Sans 300" w:cstheme="minorHAnsi"/>
                <w:noProof/>
              </w:rPr>
              <w:t>4.2 Balance Global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_Toc243476307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16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6E39F93E" w14:textId="1BDE281D" w:rsidR="00964CCF" w:rsidRDefault="00864C82">
          <w:pPr>
            <w:pStyle w:val="TDC2"/>
            <w:tabs>
              <w:tab w:val="right" w:leader="dot" w:pos="8832"/>
            </w:tabs>
            <w:rPr>
              <w:rFonts w:eastAsiaTheme="minorEastAsia" w:cstheme="minorBidi"/>
              <w:noProof/>
              <w:sz w:val="22"/>
              <w:szCs w:val="22"/>
              <w:lang w:val="es-SV" w:eastAsia="es-SV"/>
            </w:rPr>
          </w:pPr>
          <w:hyperlink w:anchor="_Toc243476308" w:history="1">
            <w:r w:rsidR="00964CCF" w:rsidRPr="00502683">
              <w:rPr>
                <w:rStyle w:val="Hipervnculo"/>
                <w:rFonts w:ascii="Museo Sans 300" w:hAnsi="Museo Sans 300"/>
                <w:noProof/>
              </w:rPr>
              <w:t>5. Anexos</w:t>
            </w:r>
            <w:r w:rsidR="00964CCF" w:rsidRPr="00502683">
              <w:rPr>
                <w:rStyle w:val="Hipervnculo"/>
                <w:rFonts w:ascii="Museo Sans 300" w:hAnsi="Museo Sans 300" w:cstheme="minorHAnsi"/>
                <w:noProof/>
              </w:rPr>
              <w:t>.</w:t>
            </w:r>
            <w:r w:rsidR="00964CCF">
              <w:rPr>
                <w:noProof/>
                <w:webHidden/>
              </w:rPr>
              <w:tab/>
            </w:r>
            <w:r w:rsidR="00964CCF">
              <w:rPr>
                <w:noProof/>
                <w:webHidden/>
              </w:rPr>
              <w:fldChar w:fldCharType="begin"/>
            </w:r>
            <w:r w:rsidR="00964CCF">
              <w:rPr>
                <w:noProof/>
                <w:webHidden/>
              </w:rPr>
              <w:instrText xml:space="preserve"> PAGEREF _Toc243476308 \h </w:instrText>
            </w:r>
            <w:r w:rsidR="00964CCF">
              <w:rPr>
                <w:noProof/>
                <w:webHidden/>
              </w:rPr>
            </w:r>
            <w:r w:rsidR="00964CCF">
              <w:rPr>
                <w:noProof/>
                <w:webHidden/>
              </w:rPr>
              <w:fldChar w:fldCharType="separate"/>
            </w:r>
            <w:r w:rsidR="00DD5FF4">
              <w:rPr>
                <w:noProof/>
                <w:webHidden/>
              </w:rPr>
              <w:t>18</w:t>
            </w:r>
            <w:r w:rsidR="00964CCF">
              <w:rPr>
                <w:noProof/>
                <w:webHidden/>
              </w:rPr>
              <w:fldChar w:fldCharType="end"/>
            </w:r>
          </w:hyperlink>
        </w:p>
        <w:p w14:paraId="2E81784C" w14:textId="31919AE8" w:rsidR="00B44772" w:rsidRPr="00304845" w:rsidRDefault="00B44772" w:rsidP="00E61B3F">
          <w:pPr>
            <w:spacing w:line="276" w:lineRule="auto"/>
            <w:rPr>
              <w:rFonts w:ascii="Museo Sans 300" w:hAnsi="Museo Sans 300" w:cstheme="minorHAnsi"/>
              <w:sz w:val="22"/>
              <w:szCs w:val="22"/>
            </w:rPr>
          </w:pPr>
          <w:r w:rsidRPr="00304845">
            <w:rPr>
              <w:rFonts w:ascii="Museo Sans 300" w:hAnsi="Museo Sans 300" w:cstheme="minorHAnsi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37F0C617" w14:textId="77777777" w:rsidR="00B44772" w:rsidRPr="00304845" w:rsidRDefault="00B44772" w:rsidP="00E61B3F">
      <w:pPr>
        <w:pStyle w:val="Ttulo2"/>
        <w:spacing w:line="276" w:lineRule="auto"/>
        <w:jc w:val="center"/>
        <w:rPr>
          <w:rFonts w:ascii="Museo Sans 300" w:hAnsi="Museo Sans 300" w:cstheme="minorHAnsi"/>
          <w:szCs w:val="22"/>
          <w:lang w:val="es-MX"/>
        </w:rPr>
      </w:pPr>
    </w:p>
    <w:p w14:paraId="2AEC28F6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0EC3F95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2500548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12E75FF2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515870A6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8E670D0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B82B39A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70310531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23A1185F" w14:textId="6B7DF274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59CB394F" w14:textId="1FE14FB6" w:rsidR="0001362C" w:rsidRPr="00304845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21BBAB06" w14:textId="379CB79B" w:rsidR="0001362C" w:rsidRPr="00304845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123C9884" w14:textId="39B3C650" w:rsidR="0001362C" w:rsidRPr="00304845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40CBB40B" w14:textId="77777777" w:rsidR="0001362C" w:rsidRPr="00304845" w:rsidRDefault="0001362C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7630B9D1" w14:textId="77777777" w:rsidR="00B44772" w:rsidRPr="00304845" w:rsidRDefault="00B44772" w:rsidP="00E61B3F">
      <w:pPr>
        <w:spacing w:line="276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3F2AF5E0" w14:textId="6EAD31D0" w:rsidR="000248F9" w:rsidRDefault="000248F9">
      <w:pPr>
        <w:spacing w:after="160" w:line="259" w:lineRule="auto"/>
        <w:rPr>
          <w:rFonts w:ascii="Museo Sans 300" w:eastAsiaTheme="majorEastAsia" w:hAnsi="Museo Sans 300" w:cstheme="minorHAnsi"/>
          <w:b/>
          <w:color w:val="000000" w:themeColor="text1"/>
          <w:sz w:val="22"/>
          <w:szCs w:val="22"/>
          <w:lang w:val="es-MX"/>
        </w:rPr>
      </w:pPr>
      <w:r>
        <w:rPr>
          <w:rFonts w:ascii="Museo Sans 300" w:hAnsi="Museo Sans 300" w:cstheme="minorHAnsi"/>
          <w:sz w:val="22"/>
          <w:szCs w:val="22"/>
          <w:lang w:val="es-MX"/>
        </w:rPr>
        <w:br w:type="page"/>
      </w:r>
    </w:p>
    <w:p w14:paraId="465587CD" w14:textId="40D17965" w:rsidR="000E7ED7" w:rsidRPr="00304845" w:rsidRDefault="000E7ED7" w:rsidP="00055C62">
      <w:pPr>
        <w:pStyle w:val="Ttulo1"/>
        <w:spacing w:after="240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bookmarkStart w:id="4" w:name="_Toc243476294"/>
      <w:r w:rsidRPr="00304845">
        <w:rPr>
          <w:rFonts w:ascii="Museo Sans 300" w:hAnsi="Museo Sans 300" w:cstheme="minorHAnsi"/>
          <w:sz w:val="22"/>
          <w:szCs w:val="22"/>
          <w:lang w:val="es-MX"/>
        </w:rPr>
        <w:lastRenderedPageBreak/>
        <w:t>RESUMEN EJECUTIVO</w:t>
      </w:r>
      <w:bookmarkEnd w:id="1"/>
      <w:bookmarkEnd w:id="2"/>
      <w:bookmarkEnd w:id="4"/>
    </w:p>
    <w:p w14:paraId="0AD7BBCE" w14:textId="5A53A143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Balance Fiscal del SPNF consolidado al mes de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presenta un déficit </w:t>
      </w:r>
      <w:r w:rsidR="002574B4" w:rsidRPr="00304845">
        <w:rPr>
          <w:rFonts w:ascii="Museo Sans 300" w:hAnsi="Museo Sans 300" w:cstheme="minorHAnsi"/>
          <w:sz w:val="22"/>
          <w:szCs w:val="22"/>
          <w:lang w:val="es-MX"/>
        </w:rPr>
        <w:t>con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pensiones de $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260.2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en $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37.4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a</w:t>
      </w:r>
      <w:r w:rsidR="00B92672" w:rsidRPr="00304845">
        <w:rPr>
          <w:rFonts w:ascii="Museo Sans 300" w:hAnsi="Museo Sans 300" w:cstheme="minorHAnsi"/>
          <w:sz w:val="22"/>
          <w:szCs w:val="22"/>
          <w:lang w:val="es-MX"/>
        </w:rPr>
        <w:t>l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resultado obtenido a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En términos del PIB </w:t>
      </w:r>
      <w:r w:rsidR="00C70BF2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balance fiscal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fue equivalente al -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0.7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276B44" w:rsidRPr="00304845">
        <w:rPr>
          <w:rFonts w:ascii="Museo Sans 300" w:hAnsi="Museo Sans 300" w:cstheme="minorHAnsi"/>
          <w:sz w:val="22"/>
          <w:szCs w:val="22"/>
          <w:lang w:val="es-MX"/>
        </w:rPr>
        <w:t>, m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="00276B4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en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0.1</w:t>
      </w:r>
      <w:r w:rsidR="00276B4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puntos porcentuales con relación al registrado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al mismo del </w:t>
      </w:r>
      <w:r w:rsidR="00276B44" w:rsidRPr="00304845">
        <w:rPr>
          <w:rFonts w:ascii="Museo Sans 300" w:hAnsi="Museo Sans 300" w:cstheme="minorHAnsi"/>
          <w:sz w:val="22"/>
          <w:szCs w:val="22"/>
          <w:lang w:val="es-MX"/>
        </w:rPr>
        <w:t>año anterior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114C7913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3DCD79F6" w14:textId="21DCA6B6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</w:t>
      </w:r>
      <w:r w:rsidR="004B64AF" w:rsidRPr="00304845">
        <w:rPr>
          <w:rFonts w:ascii="Museo Sans 300" w:hAnsi="Museo Sans 300" w:cstheme="minorHAnsi"/>
          <w:sz w:val="22"/>
          <w:szCs w:val="22"/>
          <w:lang w:val="es-MX"/>
        </w:rPr>
        <w:t>B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alance </w:t>
      </w:r>
      <w:r w:rsidR="004B64AF" w:rsidRPr="00304845">
        <w:rPr>
          <w:rFonts w:ascii="Museo Sans 300" w:hAnsi="Museo Sans 300" w:cstheme="minorHAnsi"/>
          <w:sz w:val="22"/>
          <w:szCs w:val="22"/>
          <w:lang w:val="es-MX"/>
        </w:rPr>
        <w:t>P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rimario obtuvo un superávit de $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184.6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0.5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del PIB, </w:t>
      </w:r>
      <w:r w:rsidR="002574B4" w:rsidRPr="00304845">
        <w:rPr>
          <w:rFonts w:ascii="Museo Sans 300" w:hAnsi="Museo Sans 300" w:cstheme="minorHAnsi"/>
          <w:sz w:val="22"/>
          <w:szCs w:val="22"/>
          <w:lang w:val="es-MX"/>
        </w:rPr>
        <w:t>m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enor </w:t>
      </w:r>
      <w:r w:rsidR="002574B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en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0.1</w:t>
      </w:r>
      <w:r w:rsidR="002574B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puntos porcentuales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al </w:t>
      </w:r>
      <w:r w:rsidR="00673479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compararse con el resultado de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="00221A1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de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0ECCA4B7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BD7CBDB" w14:textId="25451C1C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Los ingresos totales </w:t>
      </w:r>
      <w:r w:rsidR="00724E8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registraron un valor de $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2,426.9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crecimiento anual de </w:t>
      </w:r>
      <w:r w:rsidR="00186AED" w:rsidRPr="00304845">
        <w:rPr>
          <w:rFonts w:ascii="Museo Sans 300" w:hAnsi="Museo Sans 300" w:cstheme="minorHAnsi"/>
          <w:sz w:val="22"/>
          <w:szCs w:val="22"/>
          <w:lang w:val="es-MX"/>
        </w:rPr>
        <w:t>8.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%, equivalente a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189.8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originado principalmente por el aumento en los ingresos tributarios</w:t>
      </w:r>
      <w:r w:rsidR="008E6193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y no tributarios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Al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primer trimestre 2026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>, de forma preliminar l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os ingresos totales </w:t>
      </w:r>
      <w:r w:rsidR="008511AC" w:rsidRPr="00304845">
        <w:rPr>
          <w:rFonts w:ascii="Museo Sans 300" w:hAnsi="Museo Sans 300" w:cstheme="minorHAnsi"/>
          <w:sz w:val="22"/>
          <w:szCs w:val="22"/>
          <w:lang w:val="es-MX"/>
        </w:rPr>
        <w:t>fueron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2C6ACB" w:rsidRPr="00304845">
        <w:rPr>
          <w:rFonts w:ascii="Museo Sans 300" w:hAnsi="Museo Sans 300" w:cstheme="minorHAnsi"/>
          <w:sz w:val="22"/>
          <w:szCs w:val="22"/>
          <w:lang w:val="es-MX"/>
        </w:rPr>
        <w:t>equivalen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>tes</w:t>
      </w:r>
      <w:r w:rsidR="00EF7EB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 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6.3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PIB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00B4866D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2895AC5C" w14:textId="4111C55F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La recaudación tributaria (incluyendo las contribuciones especiales) alcanzó un monto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2,051.5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un aumento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166.2</w:t>
      </w:r>
      <w:r w:rsidR="00934CA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millones con respecto al mismo período de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E22D40" w:rsidRPr="00304845">
        <w:rPr>
          <w:rFonts w:ascii="Museo Sans 300" w:hAnsi="Museo Sans 300" w:cstheme="minorHAnsi"/>
          <w:sz w:val="22"/>
          <w:szCs w:val="22"/>
          <w:lang w:val="es-MX"/>
        </w:rPr>
        <w:t>, con una variación interanual de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431D56" w:rsidRPr="00304845">
        <w:rPr>
          <w:rFonts w:ascii="Museo Sans 300" w:hAnsi="Museo Sans 300" w:cstheme="minorHAnsi"/>
          <w:sz w:val="22"/>
          <w:szCs w:val="22"/>
          <w:lang w:val="es-MX"/>
        </w:rPr>
        <w:t>8.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8</w:t>
      </w:r>
      <w:r w:rsidR="00E22D40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  <w:r w:rsidR="00C70BF2" w:rsidRPr="00304845">
        <w:rPr>
          <w:rFonts w:ascii="Museo Sans 300" w:hAnsi="Museo Sans 300" w:cstheme="minorHAnsi"/>
          <w:sz w:val="22"/>
          <w:szCs w:val="22"/>
          <w:lang w:val="es-MX"/>
        </w:rPr>
        <w:t>La carga tributaria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con relación al PIB </w:t>
      </w:r>
      <w:r w:rsidR="00EF7EB7" w:rsidRPr="00304845">
        <w:rPr>
          <w:rFonts w:ascii="Museo Sans 300" w:hAnsi="Museo Sans 300" w:cstheme="minorHAnsi"/>
          <w:sz w:val="22"/>
          <w:szCs w:val="22"/>
          <w:lang w:val="es-MX"/>
        </w:rPr>
        <w:t>represent</w:t>
      </w:r>
      <w:r w:rsidR="00C70BF2" w:rsidRPr="00304845">
        <w:rPr>
          <w:rFonts w:ascii="Museo Sans 300" w:hAnsi="Museo Sans 300" w:cstheme="minorHAnsi"/>
          <w:sz w:val="22"/>
          <w:szCs w:val="22"/>
          <w:lang w:val="es-MX"/>
        </w:rPr>
        <w:t>ó</w:t>
      </w:r>
      <w:r w:rsidR="002574B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A130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5.3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puntos porcentuales.</w:t>
      </w:r>
    </w:p>
    <w:p w14:paraId="11021812" w14:textId="77777777" w:rsidR="00E110B3" w:rsidRPr="00304845" w:rsidRDefault="00E110B3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186236EE" w14:textId="2B87FD79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Por fuente específica, el Impuesto al Valor Agregado registró un flujo acumulado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1,048.0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millones; el Impuesto sobre la Renta alcanzó un valor recaudado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748.0</w:t>
      </w:r>
      <w:r w:rsidR="00934CA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millones, que en conjunto ambos impuestos suman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1,796.0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al 8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7.5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total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de los ingresos tributarios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0AE21621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1E779AAA" w14:textId="2783516C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La recaudación por Derechos Arancelarios a la Importación de Bienes registró un total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98.4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incremento de </w:t>
      </w:r>
      <w:r w:rsidR="008C3428" w:rsidRPr="00304845">
        <w:rPr>
          <w:rFonts w:ascii="Museo Sans 300" w:hAnsi="Museo Sans 300" w:cstheme="minorHAnsi"/>
          <w:sz w:val="22"/>
          <w:szCs w:val="22"/>
          <w:lang w:val="es-MX"/>
        </w:rPr>
        <w:t>1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4.3</w:t>
      </w:r>
      <w:r w:rsidR="00186AED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con respecto </w:t>
      </w:r>
      <w:r w:rsidR="00724E8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C3F2D9D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EC5A4D1" w14:textId="2BAB8AA5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Los </w:t>
      </w:r>
      <w:r w:rsidR="004B64AF" w:rsidRPr="00304845">
        <w:rPr>
          <w:rFonts w:ascii="Museo Sans 300" w:hAnsi="Museo Sans 300" w:cstheme="minorHAnsi"/>
          <w:sz w:val="22"/>
          <w:szCs w:val="22"/>
          <w:lang w:val="es-MX"/>
        </w:rPr>
        <w:t>I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ngresos no </w:t>
      </w:r>
      <w:r w:rsidR="004B64AF" w:rsidRPr="00304845">
        <w:rPr>
          <w:rFonts w:ascii="Museo Sans 300" w:hAnsi="Museo Sans 300" w:cstheme="minorHAnsi"/>
          <w:sz w:val="22"/>
          <w:szCs w:val="22"/>
          <w:lang w:val="es-MX"/>
        </w:rPr>
        <w:t>T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ributarios a nivel de SPNF registraron un monto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342.5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experimentando un</w:t>
      </w:r>
      <w:r w:rsidR="008C3428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aumento de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$</w:t>
      </w:r>
      <w:r w:rsidR="00186AED" w:rsidRPr="00304845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6.9</w:t>
      </w:r>
      <w:r w:rsidR="00186AE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millones con relación al mes de 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5F50DC63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3C23A279" w14:textId="6E8B1E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La ejecución del </w:t>
      </w:r>
      <w:r w:rsidR="004B64AF" w:rsidRPr="00304845">
        <w:rPr>
          <w:rFonts w:ascii="Museo Sans 300" w:hAnsi="Museo Sans 300" w:cstheme="minorHAnsi"/>
          <w:sz w:val="22"/>
          <w:szCs w:val="22"/>
          <w:lang w:val="es-MX"/>
        </w:rPr>
        <w:t>G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asto </w:t>
      </w:r>
      <w:r w:rsidR="004B64AF" w:rsidRPr="00304845">
        <w:rPr>
          <w:rFonts w:ascii="Museo Sans 300" w:hAnsi="Museo Sans 300" w:cstheme="minorHAnsi"/>
          <w:sz w:val="22"/>
          <w:szCs w:val="22"/>
          <w:lang w:val="es-MX"/>
        </w:rPr>
        <w:t>T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otal del SPNF al mes de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ascendió a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2,687.2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un</w:t>
      </w:r>
      <w:r w:rsidR="00934CA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incremento</w:t>
      </w:r>
      <w:r w:rsidR="008C3428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227.2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con respecto al año anterior</w:t>
      </w:r>
      <w:r w:rsidR="007038CF" w:rsidRPr="00304845">
        <w:rPr>
          <w:rFonts w:ascii="Museo Sans 300" w:hAnsi="Museo Sans 300" w:cstheme="minorHAnsi"/>
          <w:sz w:val="22"/>
          <w:szCs w:val="22"/>
          <w:lang w:val="es-MX"/>
        </w:rPr>
        <w:t>, mostrando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una variación interanual de 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9.2</w:t>
      </w:r>
      <w:r w:rsidR="008269E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</w:t>
      </w:r>
      <w:r w:rsidR="00A0733E" w:rsidRPr="00304845">
        <w:rPr>
          <w:rFonts w:ascii="Museo Sans 300" w:hAnsi="Museo Sans 300" w:cstheme="minorHAnsi"/>
          <w:sz w:val="22"/>
          <w:szCs w:val="22"/>
          <w:lang w:val="es-MX"/>
        </w:rPr>
        <w:t>con respecto al mismo período en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E1CD400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72FDC7E2" w14:textId="6AAE6A50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Los </w:t>
      </w:r>
      <w:r w:rsidR="00D7299C" w:rsidRPr="00304845">
        <w:rPr>
          <w:rFonts w:ascii="Museo Sans 300" w:hAnsi="Museo Sans 300" w:cstheme="minorHAnsi"/>
          <w:sz w:val="22"/>
          <w:szCs w:val="22"/>
          <w:lang w:val="es-MX"/>
        </w:rPr>
        <w:t>G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astos </w:t>
      </w:r>
      <w:r w:rsidR="00D7299C" w:rsidRPr="00304845">
        <w:rPr>
          <w:rFonts w:ascii="Museo Sans 300" w:hAnsi="Museo Sans 300" w:cstheme="minorHAnsi"/>
          <w:sz w:val="22"/>
          <w:szCs w:val="22"/>
          <w:lang w:val="es-MX"/>
        </w:rPr>
        <w:t>C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orrientes del SPNF registraron un monto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2,322.4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aumento</w:t>
      </w:r>
      <w:r w:rsidR="00D714E2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234.8</w:t>
      </w:r>
      <w:r w:rsidR="00D714E2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 w:rsidR="00934CA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496D88" w:rsidRPr="00304845">
        <w:rPr>
          <w:rFonts w:ascii="Museo Sans 300" w:hAnsi="Museo Sans 300" w:cstheme="minorHAnsi"/>
          <w:sz w:val="22"/>
          <w:szCs w:val="22"/>
          <w:lang w:val="es-MX"/>
        </w:rPr>
        <w:t>con respecto al mismo período en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0CEA18AC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1C54D063" w14:textId="7B623E0A" w:rsidR="00F664C5" w:rsidRPr="00304845" w:rsidRDefault="000E7ED7" w:rsidP="00F664C5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Los </w:t>
      </w:r>
      <w:r w:rsidR="00D7299C" w:rsidRPr="00304845">
        <w:rPr>
          <w:rFonts w:ascii="Museo Sans 300" w:hAnsi="Museo Sans 300" w:cstheme="minorHAnsi"/>
          <w:sz w:val="22"/>
          <w:szCs w:val="22"/>
          <w:lang w:val="es-MX"/>
        </w:rPr>
        <w:t>G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astos de </w:t>
      </w:r>
      <w:r w:rsidR="00D7299C" w:rsidRPr="00304845">
        <w:rPr>
          <w:rFonts w:ascii="Museo Sans 300" w:hAnsi="Museo Sans 300" w:cstheme="minorHAnsi"/>
          <w:sz w:val="22"/>
          <w:szCs w:val="22"/>
          <w:lang w:val="es-MX"/>
        </w:rPr>
        <w:t>C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apital del SPNF al mes de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alcanzaron un monto de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372.7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</w:t>
      </w:r>
      <w:r w:rsidR="002B54DF">
        <w:rPr>
          <w:rFonts w:ascii="Museo Sans 300" w:hAnsi="Museo Sans 300" w:cstheme="minorHAnsi"/>
          <w:sz w:val="22"/>
          <w:szCs w:val="22"/>
          <w:lang w:val="es-MX"/>
        </w:rPr>
        <w:t>.</w:t>
      </w:r>
      <w:r w:rsidR="00BB3A9F" w:rsidRPr="00304845">
        <w:rPr>
          <w:rFonts w:ascii="Museo Sans 300" w:hAnsi="Museo Sans 300"/>
        </w:rPr>
        <w:t xml:space="preserve"> </w:t>
      </w:r>
      <w:r w:rsidR="00F664C5" w:rsidRPr="00304845">
        <w:rPr>
          <w:rFonts w:ascii="Museo Sans 300" w:hAnsi="Museo Sans 300" w:cstheme="minorHAnsi"/>
          <w:sz w:val="22"/>
          <w:szCs w:val="22"/>
          <w:lang w:val="es-MX"/>
        </w:rPr>
        <w:t>Del cual la Inversión pública registró $</w:t>
      </w:r>
      <w:r w:rsidR="00BB10DE" w:rsidRPr="00304845">
        <w:rPr>
          <w:rFonts w:ascii="Museo Sans 300" w:hAnsi="Museo Sans 300" w:cstheme="minorHAnsi"/>
          <w:sz w:val="22"/>
          <w:szCs w:val="22"/>
          <w:lang w:val="es-MX"/>
        </w:rPr>
        <w:t>347.9</w:t>
      </w:r>
      <w:r w:rsidR="00F664C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un incremento de $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19.0</w:t>
      </w:r>
      <w:r w:rsidR="00F664C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respecto al mes de 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="00F664C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de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F664C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; representando el 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0.9</w:t>
      </w:r>
      <w:r w:rsidR="00F664C5" w:rsidRPr="00304845">
        <w:rPr>
          <w:rFonts w:ascii="Museo Sans 300" w:hAnsi="Museo Sans 300" w:cstheme="minorHAnsi"/>
          <w:sz w:val="22"/>
          <w:szCs w:val="22"/>
          <w:lang w:val="es-MX"/>
        </w:rPr>
        <w:t>% del PIB.</w:t>
      </w:r>
    </w:p>
    <w:p w14:paraId="7B3A87DD" w14:textId="77777777" w:rsidR="000C2C3C" w:rsidRPr="00304845" w:rsidRDefault="000C2C3C" w:rsidP="000C2C3C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5FC46ED8" w14:textId="1E804625" w:rsidR="000C2C3C" w:rsidRPr="00304845" w:rsidRDefault="000C2C3C" w:rsidP="000C2C3C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304845">
        <w:rPr>
          <w:rFonts w:ascii="Museo Sans 300" w:eastAsia="Museo Sans 300" w:hAnsi="Museo Sans 300" w:cs="Museo Sans 300"/>
          <w:sz w:val="22"/>
          <w:szCs w:val="22"/>
        </w:rPr>
        <w:lastRenderedPageBreak/>
        <w:t>La deuda del SPNF sin pensiones al mes de marzo de 2026 ascendió a $21,547.5 millones, equivalente a 54.8% del PIB. Este valor está compuesto por $14,595.6 millones que corresponden a deuda externa, equivalente a 37.1% del PIB y $6,951.9 millones correspondientes a deuda interna, equivalente a un 17.7% del PIB; al incluir el saldo de las pensiones de $11,476.3 millones, el Saldo de la deuda se amplía a $33,023.8 millones, equivalente a 84.0% del PIB. Por su parte, el saldo de deuda Consolidada del SPNF más pensiones ascendió a $32,662. millones, equivalentes a 83.1% del PIB.</w:t>
      </w:r>
    </w:p>
    <w:p w14:paraId="6791CF23" w14:textId="77777777" w:rsidR="000C2C3C" w:rsidRPr="00304845" w:rsidRDefault="000C2C3C" w:rsidP="00F664C5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sz w:val="22"/>
          <w:szCs w:val="22"/>
        </w:rPr>
      </w:pPr>
    </w:p>
    <w:p w14:paraId="10529D43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24E26791" w14:textId="5E62930E" w:rsidR="00F11962" w:rsidRPr="00304845" w:rsidRDefault="00F11962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</w:rPr>
      </w:pPr>
    </w:p>
    <w:p w14:paraId="1CABEC30" w14:textId="77777777" w:rsidR="003065E6" w:rsidRPr="00304845" w:rsidRDefault="003065E6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</w:rPr>
      </w:pPr>
    </w:p>
    <w:p w14:paraId="0A909DFF" w14:textId="77777777" w:rsidR="003065E6" w:rsidRPr="00304845" w:rsidRDefault="003065E6" w:rsidP="00E61B3F">
      <w:pPr>
        <w:spacing w:after="200" w:line="276" w:lineRule="auto"/>
        <w:jc w:val="both"/>
        <w:rPr>
          <w:rFonts w:ascii="Museo Sans 300" w:hAnsi="Museo Sans 300" w:cstheme="minorHAnsi"/>
          <w:sz w:val="22"/>
          <w:szCs w:val="22"/>
        </w:rPr>
      </w:pPr>
    </w:p>
    <w:p w14:paraId="6909E7B9" w14:textId="77777777" w:rsidR="002309FE" w:rsidRPr="00304845" w:rsidRDefault="006E53FC" w:rsidP="00E61B3F">
      <w:pPr>
        <w:spacing w:after="20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br w:type="page"/>
      </w:r>
    </w:p>
    <w:p w14:paraId="3C0B84DD" w14:textId="1CFAF0FF" w:rsidR="000E7ED7" w:rsidRPr="00304845" w:rsidRDefault="000E7ED7" w:rsidP="000E0053">
      <w:pPr>
        <w:pStyle w:val="Ttulo1"/>
        <w:jc w:val="center"/>
        <w:rPr>
          <w:rFonts w:ascii="Museo Sans 300" w:hAnsi="Museo Sans 300" w:cstheme="minorHAnsi"/>
          <w:sz w:val="22"/>
          <w:szCs w:val="22"/>
        </w:rPr>
      </w:pPr>
      <w:bookmarkStart w:id="5" w:name="_Toc169162407"/>
      <w:bookmarkStart w:id="6" w:name="_Toc243476295"/>
      <w:r w:rsidRPr="00304845">
        <w:rPr>
          <w:rFonts w:ascii="Museo Sans 300" w:hAnsi="Museo Sans 300" w:cstheme="minorHAnsi"/>
          <w:sz w:val="22"/>
          <w:szCs w:val="22"/>
        </w:rPr>
        <w:lastRenderedPageBreak/>
        <w:t>GESTI</w:t>
      </w:r>
      <w:r w:rsidR="00A34215" w:rsidRPr="00304845">
        <w:rPr>
          <w:rFonts w:ascii="Museo Sans 300" w:hAnsi="Museo Sans 300" w:cstheme="minorHAnsi"/>
          <w:sz w:val="22"/>
          <w:szCs w:val="22"/>
        </w:rPr>
        <w:t>Ó</w:t>
      </w:r>
      <w:r w:rsidRPr="00304845">
        <w:rPr>
          <w:rFonts w:ascii="Museo Sans 300" w:hAnsi="Museo Sans 300" w:cstheme="minorHAnsi"/>
          <w:sz w:val="22"/>
          <w:szCs w:val="22"/>
        </w:rPr>
        <w:t>N DE LAS FINANZAS PÚBLICAS</w:t>
      </w:r>
      <w:bookmarkEnd w:id="5"/>
      <w:bookmarkEnd w:id="6"/>
    </w:p>
    <w:p w14:paraId="20F4F844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7" w:name="_Toc411843460"/>
    </w:p>
    <w:p w14:paraId="70E50458" w14:textId="2A954820" w:rsidR="000E7ED7" w:rsidRPr="00304845" w:rsidRDefault="000E7ED7" w:rsidP="006E53FC">
      <w:pPr>
        <w:pStyle w:val="Ttulo2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8" w:name="_Toc505951454"/>
      <w:bookmarkStart w:id="9" w:name="_Toc243476296"/>
      <w:bookmarkStart w:id="10" w:name="_Toc56581204"/>
      <w:bookmarkStart w:id="11" w:name="_Toc169162408"/>
      <w:r w:rsidRPr="00304845">
        <w:rPr>
          <w:rFonts w:ascii="Museo Sans 300" w:hAnsi="Museo Sans 300" w:cstheme="minorHAnsi"/>
          <w:szCs w:val="22"/>
          <w:lang w:val="es-MX"/>
        </w:rPr>
        <w:t>1. Ingresos Totales</w:t>
      </w:r>
      <w:bookmarkEnd w:id="7"/>
      <w:bookmarkEnd w:id="8"/>
      <w:r w:rsidRPr="00304845">
        <w:rPr>
          <w:rFonts w:ascii="Museo Sans 300" w:hAnsi="Museo Sans 300" w:cstheme="minorHAnsi"/>
          <w:szCs w:val="22"/>
          <w:lang w:val="es-MX"/>
        </w:rPr>
        <w:t xml:space="preserve"> del SPNF</w:t>
      </w:r>
      <w:r w:rsidR="00076592" w:rsidRPr="00304845">
        <w:rPr>
          <w:rStyle w:val="Refdenotaalpie"/>
          <w:rFonts w:ascii="Museo Sans 300" w:hAnsi="Museo Sans 300" w:cstheme="minorHAnsi"/>
          <w:szCs w:val="22"/>
          <w:lang w:val="es-MX"/>
        </w:rPr>
        <w:footnoteReference w:id="1"/>
      </w:r>
      <w:bookmarkEnd w:id="9"/>
      <w:r w:rsidRPr="00304845">
        <w:rPr>
          <w:rFonts w:ascii="Museo Sans 300" w:hAnsi="Museo Sans 300" w:cstheme="minorHAnsi"/>
          <w:szCs w:val="22"/>
          <w:lang w:val="es-MX"/>
        </w:rPr>
        <w:t xml:space="preserve"> </w:t>
      </w:r>
      <w:bookmarkEnd w:id="10"/>
      <w:bookmarkEnd w:id="11"/>
    </w:p>
    <w:p w14:paraId="1CE4944A" w14:textId="65D1C3CE" w:rsidR="000E7ED7" w:rsidRPr="00304845" w:rsidRDefault="000E7ED7" w:rsidP="00E61B3F">
      <w:pPr>
        <w:spacing w:line="276" w:lineRule="auto"/>
        <w:ind w:right="-34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12" w:name="_Hlk128488275"/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Los ingresos totales </w:t>
      </w:r>
      <w:r w:rsidR="00724E84" w:rsidRPr="00304845">
        <w:rPr>
          <w:rFonts w:ascii="Museo Sans 300" w:hAnsi="Museo Sans 300" w:cstheme="minorHAnsi"/>
          <w:sz w:val="22"/>
          <w:szCs w:val="22"/>
          <w:lang w:val="es-MX"/>
        </w:rPr>
        <w:t>a</w:t>
      </w:r>
      <w:r w:rsidR="00B92672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primer trimestre 2026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ascendieron a $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2,426.9</w:t>
      </w:r>
      <w:r w:rsidR="000D7E4A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millones, mostra</w:t>
      </w:r>
      <w:r w:rsidR="00B92672" w:rsidRPr="00304845">
        <w:rPr>
          <w:rFonts w:ascii="Museo Sans 300" w:hAnsi="Museo Sans 300" w:cstheme="minorHAnsi"/>
          <w:sz w:val="22"/>
          <w:szCs w:val="22"/>
          <w:lang w:val="es-MX"/>
        </w:rPr>
        <w:t>ron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un aumento de </w:t>
      </w:r>
      <w:r w:rsidR="0008270A" w:rsidRPr="00304845">
        <w:rPr>
          <w:rFonts w:ascii="Museo Sans 300" w:hAnsi="Museo Sans 300" w:cstheme="minorHAnsi"/>
          <w:sz w:val="22"/>
          <w:szCs w:val="22"/>
          <w:lang w:val="es-MX"/>
        </w:rPr>
        <w:t>8.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%, equivalente a $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189.8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respecto 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a marzo de 2025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determinado </w:t>
      </w:r>
      <w:r w:rsidR="008D26F9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principalmente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por incrementos en los ingresos tributarios</w:t>
      </w:r>
      <w:r w:rsidR="00F86DE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y no tributarios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Como porcentaje del PIB, los ingresos totales representaron un 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6.3</w:t>
      </w:r>
      <w:r w:rsidR="00A3421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puntos porcentuales. </w:t>
      </w:r>
    </w:p>
    <w:p w14:paraId="08199927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bookmarkEnd w:id="12"/>
    <w:p w14:paraId="76A60098" w14:textId="12134FD7" w:rsidR="000E7ED7" w:rsidRDefault="000E7ED7" w:rsidP="00C37859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1: Evolución de los Ingresos Totales del SPNF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DA54D6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E52625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15507A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bookmarkStart w:id="13" w:name="_Toc411843461"/>
      <w:bookmarkStart w:id="14" w:name="_Toc56581205"/>
    </w:p>
    <w:p w14:paraId="730FF3E6" w14:textId="3786B1EA" w:rsidR="00CF1686" w:rsidRDefault="0093767F" w:rsidP="0093767F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20927C1F" wp14:editId="36CC9E50">
            <wp:extent cx="5534025" cy="3076575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2949F75-6030-44D9-9997-A428B4AD6B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9E13CA" w14:textId="77777777" w:rsidR="00087BC6" w:rsidRPr="00304845" w:rsidRDefault="00087BC6" w:rsidP="00087BC6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304845">
        <w:rPr>
          <w:rFonts w:ascii="Museo Sans 300" w:hAnsi="Museo Sans 300" w:cstheme="minorHAnsi"/>
          <w:sz w:val="18"/>
          <w:szCs w:val="18"/>
          <w:lang w:val="es-MX"/>
        </w:rPr>
        <w:t>Fuente: Ministerio de Hacienda</w:t>
      </w:r>
    </w:p>
    <w:p w14:paraId="1EB046EF" w14:textId="77777777" w:rsidR="00087BC6" w:rsidRPr="00304845" w:rsidRDefault="00087BC6" w:rsidP="00087BC6">
      <w:pPr>
        <w:rPr>
          <w:rFonts w:ascii="Museo Sans 300" w:hAnsi="Museo Sans 300"/>
          <w:sz w:val="22"/>
          <w:szCs w:val="22"/>
          <w:lang w:val="es-MX"/>
        </w:rPr>
      </w:pPr>
    </w:p>
    <w:p w14:paraId="799DF2C7" w14:textId="77777777" w:rsidR="000E7ED7" w:rsidRPr="00304845" w:rsidRDefault="000E7ED7" w:rsidP="006E53FC">
      <w:pPr>
        <w:pStyle w:val="Ttulo3"/>
        <w:spacing w:line="480" w:lineRule="auto"/>
        <w:rPr>
          <w:rFonts w:ascii="Museo Sans 300" w:hAnsi="Museo Sans 300" w:cstheme="minorHAnsi"/>
          <w:b w:val="0"/>
          <w:szCs w:val="22"/>
          <w:lang w:val="es-MX"/>
        </w:rPr>
      </w:pPr>
      <w:bookmarkStart w:id="15" w:name="_Toc169162409"/>
      <w:bookmarkStart w:id="16" w:name="_Toc243476297"/>
      <w:r w:rsidRPr="00304845">
        <w:rPr>
          <w:rFonts w:ascii="Museo Sans 300" w:hAnsi="Museo Sans 300" w:cstheme="minorHAnsi"/>
          <w:szCs w:val="22"/>
          <w:lang w:val="es-MX"/>
        </w:rPr>
        <w:t>1.1 Ingresos Tributarios</w:t>
      </w:r>
      <w:bookmarkEnd w:id="13"/>
      <w:bookmarkEnd w:id="14"/>
      <w:r w:rsidRPr="00304845">
        <w:rPr>
          <w:rFonts w:ascii="Museo Sans 300" w:hAnsi="Museo Sans 300" w:cstheme="minorHAnsi"/>
          <w:szCs w:val="22"/>
          <w:lang w:val="es-MX"/>
        </w:rPr>
        <w:t xml:space="preserve"> y Contribuciones Especiales</w:t>
      </w:r>
      <w:bookmarkEnd w:id="15"/>
      <w:bookmarkEnd w:id="16"/>
    </w:p>
    <w:p w14:paraId="1E73C0A0" w14:textId="13E88493" w:rsidR="009A264D" w:rsidRPr="00304845" w:rsidRDefault="000E7ED7" w:rsidP="009A264D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17" w:name="_Hlk190435100"/>
      <w:bookmarkStart w:id="18" w:name="_Hlk128488333"/>
      <w:r w:rsidRPr="00304845">
        <w:rPr>
          <w:rFonts w:ascii="Museo Sans 300" w:hAnsi="Museo Sans 300" w:cstheme="minorHAnsi"/>
          <w:sz w:val="22"/>
          <w:szCs w:val="22"/>
          <w:lang w:val="es-MX"/>
        </w:rPr>
        <w:t>La recaudación tributaria alcanzó un monto de $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2,051.5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un aumento de $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166.2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(</w:t>
      </w:r>
      <w:r w:rsidR="00172261" w:rsidRPr="00304845">
        <w:rPr>
          <w:rFonts w:ascii="Museo Sans 300" w:hAnsi="Museo Sans 300" w:cstheme="minorHAnsi"/>
          <w:sz w:val="22"/>
          <w:szCs w:val="22"/>
          <w:lang w:val="es-MX"/>
        </w:rPr>
        <w:t>8.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%) con respecto </w:t>
      </w:r>
      <w:r w:rsidR="00724E8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15507A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Dicho incremento está determinado por la continuidad de las medidas 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impulsadas por parte </w:t>
      </w:r>
      <w:r w:rsidR="0067761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de 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>la</w:t>
      </w:r>
      <w:r w:rsidR="0067761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administración tributaria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y aduanera</w:t>
      </w:r>
      <w:r w:rsidR="00607C36" w:rsidRPr="00304845">
        <w:rPr>
          <w:rFonts w:ascii="Museo Sans 300" w:hAnsi="Museo Sans 300" w:cstheme="minorHAnsi"/>
          <w:sz w:val="22"/>
          <w:szCs w:val="22"/>
          <w:lang w:val="es-MX"/>
        </w:rPr>
        <w:t>,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221A1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las </w:t>
      </w:r>
      <w:r w:rsidR="00AC772C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que consisten en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la ejecución de planes de fiscalización para combatir la evasión y el contrabando</w:t>
      </w:r>
      <w:r w:rsidR="008B6B22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y </w:t>
      </w:r>
      <w:r w:rsidR="00C30FE0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por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la 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expansión de la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facturación electrónica</w:t>
      </w:r>
      <w:r w:rsidR="00677617"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21FDD002" w14:textId="77777777" w:rsidR="00607C36" w:rsidRPr="00304845" w:rsidRDefault="00607C36" w:rsidP="00BF3179">
      <w:pPr>
        <w:spacing w:line="276" w:lineRule="auto"/>
        <w:jc w:val="both"/>
        <w:rPr>
          <w:rFonts w:ascii="Museo Sans 300" w:hAnsi="Museo Sans 300"/>
          <w:sz w:val="22"/>
          <w:szCs w:val="22"/>
          <w:lang w:val="es-MX"/>
        </w:rPr>
      </w:pPr>
    </w:p>
    <w:bookmarkEnd w:id="17"/>
    <w:bookmarkEnd w:id="18"/>
    <w:p w14:paraId="17C6B696" w14:textId="5897898A" w:rsidR="000E7ED7" w:rsidRPr="00304845" w:rsidRDefault="00A962BA" w:rsidP="009A264D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E</w:t>
      </w:r>
      <w:r w:rsidR="00192909" w:rsidRPr="00304845">
        <w:rPr>
          <w:rFonts w:ascii="Museo Sans 300" w:hAnsi="Museo Sans 300" w:cstheme="minorHAnsi"/>
          <w:sz w:val="22"/>
          <w:szCs w:val="22"/>
          <w:lang w:val="es-MX"/>
        </w:rPr>
        <w:t>n e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 resultado tributario </w:t>
      </w:r>
      <w:r w:rsidR="00192909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destaca el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desempeño de la recaudación del Impuesto al Valor Agregado (IVA) y del Impuesto Sobre la Renta que en conjunto ambos impuestos sumaron un total de $</w:t>
      </w:r>
      <w:r w:rsidR="000D4948" w:rsidRPr="00304845">
        <w:rPr>
          <w:rFonts w:ascii="Museo Sans 300" w:hAnsi="Museo Sans 300" w:cstheme="minorHAnsi"/>
          <w:sz w:val="22"/>
          <w:szCs w:val="22"/>
          <w:lang w:val="es-MX"/>
        </w:rPr>
        <w:t>1,796.0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representando un 8</w:t>
      </w:r>
      <w:r w:rsidR="000D4948" w:rsidRPr="00304845">
        <w:rPr>
          <w:rFonts w:ascii="Museo Sans 300" w:hAnsi="Museo Sans 300" w:cstheme="minorHAnsi"/>
          <w:sz w:val="22"/>
          <w:szCs w:val="22"/>
          <w:lang w:val="es-MX"/>
        </w:rPr>
        <w:t>7.5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total de Ingresos Tributarios</w:t>
      </w:r>
      <w:r w:rsidR="00192909"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  <w:r w:rsidR="009A264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Como resultado de lo anterior, el coeficiente de tributación con relación al 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lastRenderedPageBreak/>
        <w:t xml:space="preserve">PIB fue equivalente a </w:t>
      </w:r>
      <w:r w:rsidR="000D4948" w:rsidRPr="00304845">
        <w:rPr>
          <w:rFonts w:ascii="Museo Sans 300" w:hAnsi="Museo Sans 300" w:cstheme="minorHAnsi"/>
          <w:sz w:val="22"/>
          <w:szCs w:val="22"/>
          <w:lang w:val="es-MX"/>
        </w:rPr>
        <w:t>5.3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,</w:t>
      </w:r>
      <w:r w:rsidR="00064C83" w:rsidRPr="00304845">
        <w:rPr>
          <w:rFonts w:ascii="Museo Sans 300" w:hAnsi="Museo Sans 300" w:cs="Arial"/>
          <w:i/>
          <w:iCs/>
          <w:sz w:val="22"/>
          <w:szCs w:val="22"/>
        </w:rPr>
        <w:t xml:space="preserve"> </w:t>
      </w:r>
      <w:r w:rsidR="00064C83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mayor en </w:t>
      </w:r>
      <w:r w:rsidR="000D4948" w:rsidRPr="00304845">
        <w:rPr>
          <w:rFonts w:ascii="Museo Sans 300" w:hAnsi="Museo Sans 300" w:cstheme="minorHAnsi"/>
          <w:sz w:val="22"/>
          <w:szCs w:val="22"/>
          <w:lang w:val="es-MX"/>
        </w:rPr>
        <w:t>0.2</w:t>
      </w:r>
      <w:r w:rsidR="00064C83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puntos porcentuales, a lo obtenido en igual período del año anterior</w:t>
      </w:r>
      <w:r w:rsidR="000D4948"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3D575AE1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31399AD6" w14:textId="664B132F" w:rsidR="000E7ED7" w:rsidRPr="005D1B21" w:rsidRDefault="000E7ED7" w:rsidP="005D1B21">
      <w:pPr>
        <w:spacing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2: Ingresos tributarios del SPNF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DA54D6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8B6B22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4303ED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56DB1896" w14:textId="709DFDD2" w:rsidR="0093767F" w:rsidRPr="00304845" w:rsidRDefault="0093767F" w:rsidP="00087BC6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781F5B58" wp14:editId="4FD90EE6">
            <wp:extent cx="5614670" cy="3368675"/>
            <wp:effectExtent l="0" t="0" r="5080" b="3175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5B2A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9E059FD" w14:textId="7C50709E" w:rsidR="0001362C" w:rsidRPr="00304845" w:rsidRDefault="000D4948" w:rsidP="0001362C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304845">
        <w:rPr>
          <w:rFonts w:ascii="Museo Sans 300" w:hAnsi="Museo Sans 300" w:cstheme="minorHAnsi"/>
          <w:sz w:val="18"/>
          <w:szCs w:val="18"/>
          <w:lang w:val="es-MX"/>
        </w:rPr>
        <w:t xml:space="preserve"> </w:t>
      </w:r>
      <w:r w:rsidR="00C37859" w:rsidRPr="00304845">
        <w:rPr>
          <w:rFonts w:ascii="Museo Sans 300" w:hAnsi="Museo Sans 300" w:cstheme="minorHAnsi"/>
          <w:sz w:val="18"/>
          <w:szCs w:val="18"/>
          <w:lang w:val="es-MX"/>
        </w:rPr>
        <w:t>Fuente: Ministerio de Hacienda</w:t>
      </w:r>
    </w:p>
    <w:p w14:paraId="25A69FD9" w14:textId="77777777" w:rsidR="0001362C" w:rsidRPr="00304845" w:rsidRDefault="0001362C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36318699" w14:textId="7AC13925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De forma detallada, el Impuesto al Valor Agregado registró un monto de $</w:t>
      </w:r>
      <w:r w:rsidR="00B426A9" w:rsidRPr="00304845">
        <w:rPr>
          <w:rFonts w:ascii="Museo Sans 300" w:hAnsi="Museo Sans 300" w:cstheme="minorHAnsi"/>
          <w:sz w:val="22"/>
          <w:szCs w:val="22"/>
          <w:lang w:val="es-MX"/>
        </w:rPr>
        <w:t>1,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048.0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incremento de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11.3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%, como resultado de variaciones positivas de sus componentes</w:t>
      </w:r>
      <w:r w:rsidR="00770F29" w:rsidRPr="00304845"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en donde se destaca la variación del IVA Importación con un crecimiento del 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6.0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5834CC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y en IVA declaración (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1</w:t>
      </w:r>
      <w:r w:rsidR="00430675" w:rsidRPr="00304845">
        <w:rPr>
          <w:rFonts w:ascii="Museo Sans 300" w:hAnsi="Museo Sans 300" w:cstheme="minorHAnsi"/>
          <w:sz w:val="22"/>
          <w:szCs w:val="22"/>
          <w:lang w:val="es-MX"/>
        </w:rPr>
        <w:t>7.2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%). Dentro de la composición de los Ingresos Tributarios, el IVA representó el 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51.1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total.</w:t>
      </w:r>
    </w:p>
    <w:p w14:paraId="25056BFB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C0C5233" w14:textId="0A4927D3" w:rsidR="000E7ED7" w:rsidRPr="00304845" w:rsidRDefault="00097BA2" w:rsidP="00E25660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Por su parte, e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l Impuesto sobre la Renta alcanzó un valor recaudado de $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748.0</w:t>
      </w:r>
      <w:r w:rsidR="0043067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millones, observándose un</w:t>
      </w:r>
      <w:r w:rsidR="00D2590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B01F63" w:rsidRPr="00304845">
        <w:rPr>
          <w:rFonts w:ascii="Museo Sans 300" w:hAnsi="Museo Sans 300" w:cstheme="minorHAnsi"/>
          <w:sz w:val="22"/>
          <w:szCs w:val="22"/>
          <w:lang w:val="es-MX"/>
        </w:rPr>
        <w:t>aumento</w:t>
      </w:r>
      <w:r w:rsidR="00D2590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de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3.7</w:t>
      </w:r>
      <w:r w:rsidR="00172261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respecto al mismo período en 202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8464A4" w:rsidRPr="00304845">
        <w:rPr>
          <w:rFonts w:ascii="Museo Sans 300" w:hAnsi="Museo Sans 300" w:cstheme="minorHAnsi"/>
          <w:sz w:val="22"/>
          <w:szCs w:val="22"/>
          <w:lang w:val="es-MX"/>
        </w:rPr>
        <w:t>;</w:t>
      </w:r>
      <w:r w:rsidR="00AD348F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9F3AF6" w:rsidRPr="00304845">
        <w:rPr>
          <w:rFonts w:ascii="Museo Sans 300" w:hAnsi="Museo Sans 300" w:cstheme="minorHAnsi"/>
          <w:sz w:val="22"/>
          <w:szCs w:val="22"/>
          <w:lang w:val="es-MX"/>
        </w:rPr>
        <w:t>reflejado por el comportamiento en todos sus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componentes</w:t>
      </w:r>
      <w:r w:rsidR="007C495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9F3AF6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con </w:t>
      </w:r>
      <w:r w:rsidR="007C4954" w:rsidRPr="00304845">
        <w:rPr>
          <w:rFonts w:ascii="Museo Sans 300" w:hAnsi="Museo Sans 300" w:cstheme="minorHAnsi"/>
          <w:sz w:val="22"/>
          <w:szCs w:val="22"/>
          <w:lang w:val="es-MX"/>
        </w:rPr>
        <w:t>las siguientes variaciones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: pago a cuenta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(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8.5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>)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Retenciones 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>(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3.4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>)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y Declaraciones</w:t>
      </w:r>
      <w:r w:rsidR="007A1A06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>(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-9.0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E5A10" w:rsidRPr="00304845">
        <w:rPr>
          <w:rFonts w:ascii="Museo Sans 300" w:hAnsi="Museo Sans 300" w:cstheme="minorHAnsi"/>
          <w:sz w:val="22"/>
          <w:szCs w:val="22"/>
          <w:lang w:val="es-MX"/>
        </w:rPr>
        <w:t>)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Dentro del total de ingresos tributarios, representó un 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>36.5</w:t>
      </w:r>
      <w:r w:rsidR="000E7ED7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%. </w:t>
      </w:r>
    </w:p>
    <w:p w14:paraId="33AF0960" w14:textId="77777777" w:rsidR="00B35EEB" w:rsidRPr="00304845" w:rsidRDefault="00B35EEB" w:rsidP="00BC2933">
      <w:pPr>
        <w:jc w:val="both"/>
        <w:rPr>
          <w:rFonts w:ascii="Museo Sans 300" w:hAnsi="Museo Sans 300" w:cs="Calibri"/>
          <w:color w:val="FF0000"/>
          <w:sz w:val="22"/>
          <w:szCs w:val="22"/>
          <w:lang w:val="es-SV" w:eastAsia="es-SV"/>
        </w:rPr>
      </w:pPr>
    </w:p>
    <w:p w14:paraId="0B796D2A" w14:textId="219766E6" w:rsidR="009A5107" w:rsidRPr="00304845" w:rsidRDefault="009A5107" w:rsidP="009A5107">
      <w:pPr>
        <w:spacing w:line="276" w:lineRule="auto"/>
        <w:jc w:val="both"/>
        <w:rPr>
          <w:rFonts w:ascii="Museo Sans 300" w:hAnsi="Museo Sans 300" w:cstheme="minorHAnsi"/>
          <w:color w:val="FF0000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La recaudación </w:t>
      </w:r>
      <w:bookmarkStart w:id="19" w:name="_Hlk48627481"/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por Derechos Arancelarios a la Importación </w:t>
      </w:r>
      <w:bookmarkEnd w:id="19"/>
      <w:r w:rsidRPr="00304845">
        <w:rPr>
          <w:rFonts w:ascii="Museo Sans 300" w:hAnsi="Museo Sans 300" w:cstheme="minorHAnsi"/>
          <w:sz w:val="22"/>
          <w:szCs w:val="22"/>
          <w:lang w:val="es-MX"/>
        </w:rPr>
        <w:t>de Bienes registró un total de $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98.4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mostrando un incremento de 1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4.3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con respecto a </w:t>
      </w:r>
      <w:r w:rsidR="00EC5298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marzo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202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i/>
          <w:iCs/>
          <w:sz w:val="22"/>
          <w:szCs w:val="22"/>
        </w:rPr>
        <w:t xml:space="preserve"> </w:t>
      </w:r>
      <w:r w:rsidR="00EC5298" w:rsidRPr="00304845">
        <w:rPr>
          <w:rFonts w:ascii="Museo Sans 300" w:hAnsi="Museo Sans 300" w:cstheme="minorHAnsi"/>
          <w:i/>
          <w:iCs/>
          <w:sz w:val="22"/>
          <w:szCs w:val="22"/>
        </w:rPr>
        <w:t>equivalente a $12.3 millones.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4C5D9F60" w14:textId="77777777" w:rsidR="000E7ED7" w:rsidRPr="00304845" w:rsidRDefault="000E7ED7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0B3EEB21" w14:textId="77777777" w:rsidR="00530AE2" w:rsidRPr="00304845" w:rsidRDefault="00530AE2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2DF3637F" w14:textId="77777777" w:rsidR="00530AE2" w:rsidRPr="00304845" w:rsidRDefault="00530AE2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264D780B" w14:textId="44A31940" w:rsidR="00E61B3F" w:rsidRDefault="00E61B3F" w:rsidP="0051253A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 xml:space="preserve">Gráfico 3: Ingresos tributarios del SPNF por fuentes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DA54D6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8B6B22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DA54D6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400C880A" w14:textId="277CD7A2" w:rsidR="005D1B21" w:rsidRPr="00304845" w:rsidRDefault="005D1B21" w:rsidP="0051253A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7B693A43" wp14:editId="7B14D4C2">
            <wp:extent cx="5614670" cy="3168869"/>
            <wp:effectExtent l="0" t="0" r="5080" b="0"/>
            <wp:docPr id="11" name="Gráfico 11">
              <a:extLst xmlns:a="http://schemas.openxmlformats.org/drawingml/2006/main">
                <a:ext uri="{FF2B5EF4-FFF2-40B4-BE49-F238E27FC236}">
                  <a16:creationId xmlns:a16="http://schemas.microsoft.com/office/drawing/2014/main" id="{A4A4E266-DFAB-487A-BCBD-2AD093664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E946E01" w14:textId="798B2E2F" w:rsidR="00E61B3F" w:rsidRPr="00304845" w:rsidRDefault="00E61B3F" w:rsidP="00E61B3F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304845">
        <w:rPr>
          <w:rFonts w:ascii="Museo Sans 300" w:hAnsi="Museo Sans 300" w:cstheme="minorHAnsi"/>
          <w:sz w:val="18"/>
          <w:szCs w:val="18"/>
          <w:lang w:val="es-MX"/>
        </w:rPr>
        <w:t xml:space="preserve">Fuente: Ministerio de Hacienda </w:t>
      </w:r>
    </w:p>
    <w:p w14:paraId="7F4D0A21" w14:textId="77777777" w:rsidR="00E61B3F" w:rsidRPr="00304845" w:rsidRDefault="00E61B3F" w:rsidP="00E61B3F">
      <w:pPr>
        <w:spacing w:line="276" w:lineRule="auto"/>
        <w:jc w:val="center"/>
        <w:rPr>
          <w:rFonts w:ascii="Museo Sans 300" w:hAnsi="Museo Sans 300" w:cstheme="minorHAnsi"/>
          <w:sz w:val="16"/>
          <w:szCs w:val="16"/>
          <w:lang w:val="es-MX"/>
        </w:rPr>
      </w:pPr>
    </w:p>
    <w:p w14:paraId="64FC469E" w14:textId="4842C40B" w:rsidR="009A5107" w:rsidRPr="00304845" w:rsidRDefault="009A5107" w:rsidP="009A5107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En cuanto a los Impuestos Específicos al Consumo de Productos, estos registraron un valor de $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64.6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un</w:t>
      </w:r>
      <w:r w:rsidR="00D2590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aum</w:t>
      </w:r>
      <w:r w:rsidR="007E6AE4" w:rsidRPr="00304845">
        <w:rPr>
          <w:rFonts w:ascii="Museo Sans 300" w:hAnsi="Museo Sans 300" w:cstheme="minorHAnsi"/>
          <w:sz w:val="22"/>
          <w:szCs w:val="22"/>
          <w:lang w:val="es-MX"/>
        </w:rPr>
        <w:t>e</w:t>
      </w:r>
      <w:r w:rsidR="00D2590D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nto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de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15.1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%, con respecto a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, resultado neto de variaciones positivas y negativas en sus componentes.</w:t>
      </w:r>
    </w:p>
    <w:p w14:paraId="3D2E008D" w14:textId="77777777" w:rsidR="009A5107" w:rsidRPr="00304845" w:rsidRDefault="009A5107" w:rsidP="00E61B3F">
      <w:pPr>
        <w:spacing w:line="276" w:lineRule="auto"/>
        <w:jc w:val="center"/>
        <w:rPr>
          <w:rFonts w:ascii="Museo Sans 300" w:hAnsi="Museo Sans 300" w:cstheme="minorHAnsi"/>
          <w:i/>
          <w:sz w:val="16"/>
          <w:szCs w:val="16"/>
          <w:lang w:val="es-MX"/>
        </w:rPr>
      </w:pPr>
    </w:p>
    <w:p w14:paraId="28D8034E" w14:textId="1A11710F" w:rsidR="009A5107" w:rsidRPr="00304845" w:rsidRDefault="009A5107" w:rsidP="009A5107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Las Contribuciones Especiales alcanzaron un valor de $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55.7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experimentando un incremento de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10.8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%, con relación al mismo mes del año anterior, sobresaliendo la Contribución Especial del FOVIAL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con un crecimiento de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10.5</w:t>
      </w:r>
      <w:r w:rsidR="00472434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CA11B8" w:rsidRPr="00304845">
        <w:rPr>
          <w:rStyle w:val="Refdenotaalpie"/>
          <w:rFonts w:ascii="Museo Sans 300" w:hAnsi="Museo Sans 300" w:cstheme="minorHAnsi"/>
          <w:sz w:val="22"/>
          <w:szCs w:val="22"/>
          <w:lang w:val="es-MX"/>
        </w:rPr>
        <w:footnoteReference w:id="2"/>
      </w:r>
      <w:r w:rsidR="009235E0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seguido de la Contribución al Transporte Público que creció </w:t>
      </w:r>
      <w:r w:rsidR="00C5155B" w:rsidRPr="00304845">
        <w:rPr>
          <w:rFonts w:ascii="Museo Sans 300" w:hAnsi="Museo Sans 300" w:cstheme="minorHAnsi"/>
          <w:sz w:val="22"/>
          <w:szCs w:val="22"/>
          <w:lang w:val="es-MX"/>
        </w:rPr>
        <w:t>15.2</w:t>
      </w:r>
      <w:r w:rsidR="009235E0" w:rsidRPr="00304845">
        <w:rPr>
          <w:rFonts w:ascii="Museo Sans 300" w:hAnsi="Museo Sans 300" w:cstheme="minorHAnsi"/>
          <w:sz w:val="22"/>
          <w:szCs w:val="22"/>
          <w:lang w:val="es-MX"/>
        </w:rPr>
        <w:t>% respecto al año anterior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. </w:t>
      </w:r>
    </w:p>
    <w:p w14:paraId="2FA50B52" w14:textId="77777777" w:rsidR="00FE1169" w:rsidRPr="00304845" w:rsidRDefault="00FE1169" w:rsidP="009A5107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EF4FC68" w14:textId="2222E482" w:rsidR="009A5107" w:rsidRPr="00304845" w:rsidRDefault="009A5107" w:rsidP="009A5107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En el rubro Otros, (compuesto principalmente por transferencias de propiedades y el </w:t>
      </w:r>
      <w:r w:rsidR="000A0C81" w:rsidRPr="00304845">
        <w:rPr>
          <w:rFonts w:ascii="Museo Sans 300" w:hAnsi="Museo Sans 300" w:cstheme="minorHAnsi"/>
          <w:sz w:val="22"/>
          <w:szCs w:val="22"/>
          <w:lang w:val="es-MX"/>
        </w:rPr>
        <w:t>I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mpuesto </w:t>
      </w:r>
      <w:r w:rsidR="000A0C81" w:rsidRPr="00304845">
        <w:rPr>
          <w:rFonts w:ascii="Museo Sans 300" w:hAnsi="Museo Sans 300" w:cstheme="minorHAnsi"/>
          <w:sz w:val="22"/>
          <w:szCs w:val="22"/>
          <w:lang w:val="es-MX"/>
        </w:rPr>
        <w:t>E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special 1ª. Matricula), la recaudación ascendió a $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36.7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con un crecimiento del 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24.4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con respecto al resultado obtenido en 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77841937" w14:textId="77777777" w:rsidR="009A5107" w:rsidRPr="00304845" w:rsidRDefault="009A5107" w:rsidP="00A269AF">
      <w:pPr>
        <w:rPr>
          <w:rFonts w:ascii="Museo Sans 300" w:hAnsi="Museo Sans 300"/>
          <w:sz w:val="16"/>
          <w:szCs w:val="16"/>
          <w:lang w:val="es-MX"/>
        </w:rPr>
      </w:pPr>
    </w:p>
    <w:p w14:paraId="235021A1" w14:textId="182474E2" w:rsidR="00FE1169" w:rsidRDefault="00FE1169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49A4B547" w14:textId="77777777" w:rsidR="005D1B21" w:rsidRPr="00304845" w:rsidRDefault="005D1B21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74E2AF15" w14:textId="77777777" w:rsidR="00FE1169" w:rsidRPr="00304845" w:rsidRDefault="00FE1169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06F8DDAA" w14:textId="77777777" w:rsidR="00FE1169" w:rsidRPr="00304845" w:rsidRDefault="00FE1169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4E106D28" w14:textId="3763B3E3" w:rsidR="000E7ED7" w:rsidRPr="00304845" w:rsidRDefault="000E7ED7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lastRenderedPageBreak/>
        <w:t xml:space="preserve">Tabla No. 1 Estructura de Ingresos Tributarios </w:t>
      </w:r>
      <w:r w:rsidR="00724E8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 </w:t>
      </w:r>
      <w:r w:rsidR="00DA54D6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</w:t>
      </w:r>
      <w:r w:rsidR="000A13D8" w:rsidRPr="00304845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8B6B22" w:rsidRPr="00304845">
        <w:rPr>
          <w:rFonts w:ascii="Museo Sans 300" w:hAnsi="Museo Sans 300" w:cstheme="minorHAnsi"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-202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67388467" w14:textId="75755B01" w:rsidR="005834CC" w:rsidRDefault="000E7ED7" w:rsidP="00ED71FC">
      <w:pPr>
        <w:spacing w:after="240"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(Millones de $, com</w:t>
      </w:r>
      <w:r w:rsidR="00ED71FC" w:rsidRPr="00304845">
        <w:rPr>
          <w:rFonts w:ascii="Museo Sans 300" w:hAnsi="Museo Sans 300" w:cstheme="minorHAnsi"/>
          <w:sz w:val="22"/>
          <w:szCs w:val="22"/>
          <w:lang w:val="es-MX"/>
        </w:rPr>
        <w:t>o % d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el total de ingresos y % del PIB).</w:t>
      </w:r>
    </w:p>
    <w:tbl>
      <w:tblPr>
        <w:tblW w:w="531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0"/>
        <w:gridCol w:w="709"/>
        <w:gridCol w:w="699"/>
        <w:gridCol w:w="641"/>
        <w:gridCol w:w="654"/>
        <w:gridCol w:w="656"/>
        <w:gridCol w:w="652"/>
      </w:tblGrid>
      <w:tr w:rsidR="005D1B21" w:rsidRPr="005D1B21" w14:paraId="793E151F" w14:textId="77777777" w:rsidTr="005D1B21">
        <w:trPr>
          <w:trHeight w:val="265"/>
        </w:trPr>
        <w:tc>
          <w:tcPr>
            <w:tcW w:w="28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39E254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Descripción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AC9B36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2021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CB59A2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2022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3A6ECC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2023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B964DE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2024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5F93E8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2025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B9FD7B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2026</w:t>
            </w:r>
          </w:p>
        </w:tc>
      </w:tr>
      <w:tr w:rsidR="005D1B21" w:rsidRPr="005D1B21" w14:paraId="5CA9322A" w14:textId="77777777" w:rsidTr="005D1B21">
        <w:trPr>
          <w:trHeight w:val="246"/>
        </w:trPr>
        <w:tc>
          <w:tcPr>
            <w:tcW w:w="465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445D" w14:textId="411CE923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  <w:r w:rsidRPr="005D1B21">
              <w:rPr>
                <w:rFonts w:ascii="Arial" w:hAnsi="Arial" w:cs="Arial"/>
                <w:noProof/>
                <w:sz w:val="14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02606D" wp14:editId="0D7AF530">
                      <wp:simplePos x="0" y="0"/>
                      <wp:positionH relativeFrom="column">
                        <wp:posOffset>3095625</wp:posOffset>
                      </wp:positionH>
                      <wp:positionV relativeFrom="paragraph">
                        <wp:posOffset>228600</wp:posOffset>
                      </wp:positionV>
                      <wp:extent cx="76200" cy="200025"/>
                      <wp:effectExtent l="19050" t="0" r="19050" b="9525"/>
                      <wp:wrapNone/>
                      <wp:docPr id="1593173" name="Cuadro de texto 1593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B48CC4-E8B9-4564-A584-25FA16B896B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CA860" id="Cuadro de texto 1593173" o:spid="_x0000_s1026" type="#_x0000_t202" style="position:absolute;margin-left:243.75pt;margin-top:18pt;width: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3"/>
            </w:tblGrid>
            <w:tr w:rsidR="005D1B21" w:rsidRPr="005D1B21" w14:paraId="028F063E" w14:textId="77777777" w:rsidTr="005D1B21">
              <w:trPr>
                <w:trHeight w:val="246"/>
                <w:tblCellSpacing w:w="0" w:type="dxa"/>
              </w:trPr>
              <w:tc>
                <w:tcPr>
                  <w:tcW w:w="33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49899" w14:textId="77777777" w:rsidR="005D1B21" w:rsidRPr="005D1B21" w:rsidRDefault="005D1B21" w:rsidP="005D1B21">
                  <w:pPr>
                    <w:jc w:val="center"/>
                    <w:rPr>
                      <w:rFonts w:ascii="Museo Sans 300" w:hAnsi="Museo Sans 300" w:cs="Arial"/>
                      <w:b/>
                      <w:bCs/>
                      <w:sz w:val="14"/>
                      <w:szCs w:val="22"/>
                      <w:lang w:val="es-SV" w:eastAsia="es-SV"/>
                    </w:rPr>
                  </w:pPr>
                  <w:r w:rsidRPr="005D1B21">
                    <w:rPr>
                      <w:rFonts w:ascii="Museo Sans 300" w:hAnsi="Museo Sans 300" w:cs="Arial"/>
                      <w:b/>
                      <w:bCs/>
                      <w:sz w:val="14"/>
                      <w:szCs w:val="22"/>
                      <w:lang w:val="es-SV" w:eastAsia="es-SV"/>
                    </w:rPr>
                    <w:t>Millones de US$</w:t>
                  </w:r>
                </w:p>
              </w:tc>
            </w:tr>
          </w:tbl>
          <w:p w14:paraId="43EF3823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78B9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</w:tr>
      <w:tr w:rsidR="005D1B21" w:rsidRPr="005D1B21" w14:paraId="66663DC3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650BE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 Impuesto al Valor Agregado (IVA)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480E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670.7 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2361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807.2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2338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763.6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0733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874.7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14B1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941.9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A9515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1,048.0</w:t>
            </w:r>
          </w:p>
        </w:tc>
      </w:tr>
      <w:tr w:rsidR="005D1B21" w:rsidRPr="005D1B21" w14:paraId="31A3C2CD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C5AD9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 Impuesto sobre la Renta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61E1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463.9 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CF12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629.8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C6A1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667.9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ED70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742.3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C569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721.4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2423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748 </w:t>
            </w:r>
          </w:p>
        </w:tc>
      </w:tr>
      <w:tr w:rsidR="005D1B21" w:rsidRPr="005D1B21" w14:paraId="6E2AAADF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5057E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 Derechos Arancelarios a la Importación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0968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62.6 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AA3B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78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75695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73.8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1675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77.3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5A2C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86.1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2C55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98.4 </w:t>
            </w:r>
          </w:p>
        </w:tc>
      </w:tr>
      <w:tr w:rsidR="005D1B21" w:rsidRPr="005D1B21" w14:paraId="04E53E97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A1349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4. Impuestos Específicos al Consumo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1/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2D57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54.2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469D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59.1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CF94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56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3FE0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58.9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4EED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56.1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C877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64.6 </w:t>
            </w:r>
          </w:p>
        </w:tc>
      </w:tr>
      <w:tr w:rsidR="005D1B21" w:rsidRPr="005D1B21" w14:paraId="5FBEA6EC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EEB56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5. Contribuciones Especiales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2/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7433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42.1 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99FC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45.2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4054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45.7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BB9D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49.3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5D57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50.3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ACD9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55.7 </w:t>
            </w:r>
          </w:p>
        </w:tc>
      </w:tr>
      <w:tr w:rsidR="005D1B21" w:rsidRPr="005D1B21" w14:paraId="550463C6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68FFD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6. Otros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3/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EB81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12.6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9731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16.1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13BA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20.2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A710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25.4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DE61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29.5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0D913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36.7 </w:t>
            </w:r>
          </w:p>
        </w:tc>
      </w:tr>
      <w:tr w:rsidR="005D1B21" w:rsidRPr="005D1B21" w14:paraId="3D4B93F6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93C6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Total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5DB8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1,306.1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3F0F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1,635.4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0C1B3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1,627.2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3B4D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1,828.0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C5FA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1,885.3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EB6E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2,051.5</w:t>
            </w:r>
          </w:p>
        </w:tc>
      </w:tr>
      <w:tr w:rsidR="005D1B21" w:rsidRPr="005D1B21" w14:paraId="72E16ED1" w14:textId="77777777" w:rsidTr="005D1B21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780841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Como % del Total</w:t>
            </w:r>
          </w:p>
        </w:tc>
      </w:tr>
      <w:tr w:rsidR="005D1B21" w:rsidRPr="005D1B21" w14:paraId="2C2A8543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53386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 Impuesto al Valor Agregado (IVA)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66F3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51.4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5CBD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49.4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A447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46.9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21E2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47.9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C184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50.0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C78F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51.1</w:t>
            </w:r>
          </w:p>
        </w:tc>
      </w:tr>
      <w:tr w:rsidR="005D1B21" w:rsidRPr="005D1B21" w14:paraId="19480728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71EC6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 Impuesto sobre la Renta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47E0E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35.5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496C3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38.5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868B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41.0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719D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40.6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623C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38.3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702E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36.5</w:t>
            </w:r>
          </w:p>
        </w:tc>
      </w:tr>
      <w:tr w:rsidR="005D1B21" w:rsidRPr="005D1B21" w14:paraId="08C2656E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740D3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 Derechos Arancelarios a las Importaciones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EE0C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305F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7D6E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D1CE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AF62E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30CE3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4.8</w:t>
            </w:r>
          </w:p>
        </w:tc>
      </w:tr>
      <w:tr w:rsidR="005D1B21" w:rsidRPr="005D1B21" w14:paraId="7DEF5B83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9D9B2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4. Impuestos Específicos al Consumo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1/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1460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4.1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73AA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1EB8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5E2E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F771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9654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3.1</w:t>
            </w:r>
          </w:p>
        </w:tc>
      </w:tr>
      <w:tr w:rsidR="005D1B21" w:rsidRPr="005D1B21" w14:paraId="1E210D25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6A10E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5. Contribuciones Especiales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2/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D88A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03E1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AE6D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7F62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AAA1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2.7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C9E4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2.7</w:t>
            </w:r>
          </w:p>
        </w:tc>
      </w:tr>
      <w:tr w:rsidR="005D1B21" w:rsidRPr="005D1B21" w14:paraId="6A24CC9D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207E0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6. Otros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3/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5087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3CE2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9464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8DE3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0C895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BBA3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1.8</w:t>
            </w:r>
          </w:p>
        </w:tc>
      </w:tr>
      <w:tr w:rsidR="005D1B21" w:rsidRPr="005D1B21" w14:paraId="0461F0C4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990D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Total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E3E6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100.0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D7FA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100.0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6783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100.0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EB45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100.0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8554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100.0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C541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lang w:val="es-SV" w:eastAsia="es-SV"/>
              </w:rPr>
              <w:t>100.0</w:t>
            </w:r>
          </w:p>
        </w:tc>
      </w:tr>
      <w:tr w:rsidR="005D1B21" w:rsidRPr="005D1B21" w14:paraId="05A9947E" w14:textId="77777777" w:rsidTr="005D1B21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5E387B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Como % del PIB</w:t>
            </w:r>
          </w:p>
        </w:tc>
      </w:tr>
      <w:tr w:rsidR="005D1B21" w:rsidRPr="005D1B21" w14:paraId="39245F3E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24F22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 Impuesto al Valor Agregado (IVA)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2AF6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F08E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4AE7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6593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92CC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6D48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2.7</w:t>
            </w:r>
          </w:p>
        </w:tc>
      </w:tr>
      <w:tr w:rsidR="005D1B21" w:rsidRPr="005D1B21" w14:paraId="340DFEB8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68E56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 Impuesto sobre la Renta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F57A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2766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584B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05F6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7E75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2.0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33CBE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1.9</w:t>
            </w:r>
          </w:p>
        </w:tc>
      </w:tr>
      <w:tr w:rsidR="005D1B21" w:rsidRPr="005D1B21" w14:paraId="3F1E8E25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1AD71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3. Derechos Arancelarios a las Importaciones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77E4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516EE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D82D3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0B4BE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29991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A208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0.3</w:t>
            </w:r>
          </w:p>
        </w:tc>
      </w:tr>
      <w:tr w:rsidR="005D1B21" w:rsidRPr="005D1B21" w14:paraId="15EF2115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FF6A3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4. Impuestos Específicos al Consumo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1/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592D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F5B3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9F76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64399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C427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E88B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0.2</w:t>
            </w:r>
          </w:p>
        </w:tc>
      </w:tr>
      <w:tr w:rsidR="005D1B21" w:rsidRPr="005D1B21" w14:paraId="19568517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4E53E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5. Contribuciones Especiales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2/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B415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724FD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2CB1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5E84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CCB1A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88015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</w:tr>
      <w:tr w:rsidR="005D1B21" w:rsidRPr="005D1B21" w14:paraId="4333EB9F" w14:textId="77777777" w:rsidTr="005D1B21">
        <w:trPr>
          <w:trHeight w:val="315"/>
        </w:trPr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3C8691" w14:textId="77777777" w:rsidR="005D1B21" w:rsidRPr="005D1B21" w:rsidRDefault="005D1B21" w:rsidP="005D1B21">
            <w:pPr>
              <w:ind w:firstLineChars="100" w:firstLine="140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 xml:space="preserve">6. Otros </w:t>
            </w:r>
            <w:r w:rsidRPr="005D1B21">
              <w:rPr>
                <w:rFonts w:ascii="Museo Sans 300" w:hAnsi="Museo Sans 300" w:cs="Arial"/>
                <w:b/>
                <w:bCs/>
                <w:sz w:val="14"/>
                <w:szCs w:val="22"/>
                <w:u w:val="single"/>
                <w:lang w:val="es-SV" w:eastAsia="es-SV"/>
              </w:rPr>
              <w:t>3/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33FE4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6F828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AC057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1B115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3469F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9335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sz w:val="14"/>
                <w:szCs w:val="22"/>
                <w:lang w:val="es-SV" w:eastAsia="es-SV"/>
              </w:rPr>
              <w:t>0.1</w:t>
            </w:r>
          </w:p>
        </w:tc>
      </w:tr>
      <w:tr w:rsidR="005D1B21" w:rsidRPr="005D1B21" w14:paraId="746E7193" w14:textId="77777777" w:rsidTr="005D1B21">
        <w:trPr>
          <w:trHeight w:val="275"/>
        </w:trPr>
        <w:tc>
          <w:tcPr>
            <w:tcW w:w="28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E30A21" w14:textId="77777777" w:rsidR="005D1B21" w:rsidRPr="005D1B21" w:rsidRDefault="005D1B21" w:rsidP="005D1B21">
            <w:pPr>
              <w:jc w:val="center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Total (Carga Tributaria)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0865E2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4.5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397D66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5.1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8C73EC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4.8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247CB4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5.2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4D17AB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5.1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3919E30" w14:textId="77777777" w:rsidR="005D1B21" w:rsidRPr="005D1B21" w:rsidRDefault="005D1B21" w:rsidP="005D1B21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</w:pPr>
            <w:r w:rsidRPr="005D1B21">
              <w:rPr>
                <w:rFonts w:ascii="Museo Sans 300" w:hAnsi="Museo Sans 300" w:cs="Arial"/>
                <w:b/>
                <w:bCs/>
                <w:color w:val="000000"/>
                <w:sz w:val="14"/>
                <w:szCs w:val="22"/>
                <w:lang w:val="es-SV" w:eastAsia="es-SV"/>
              </w:rPr>
              <w:t>5.3</w:t>
            </w:r>
          </w:p>
        </w:tc>
      </w:tr>
      <w:tr w:rsidR="005D1B21" w:rsidRPr="005D1B21" w14:paraId="2962E173" w14:textId="77777777" w:rsidTr="005D1B21">
        <w:trPr>
          <w:trHeight w:val="209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801F2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  <w:r w:rsidRPr="005D1B21">
              <w:rPr>
                <w:rFonts w:ascii="Arial" w:hAnsi="Arial" w:cs="Arial"/>
                <w:sz w:val="14"/>
                <w:vertAlign w:val="superscript"/>
                <w:lang w:val="es-SV" w:eastAsia="es-SV"/>
              </w:rPr>
              <w:t xml:space="preserve">1/ </w:t>
            </w:r>
            <w:r w:rsidRPr="005D1B21">
              <w:rPr>
                <w:rFonts w:ascii="Arial" w:hAnsi="Arial" w:cs="Arial"/>
                <w:sz w:val="14"/>
                <w:lang w:val="es-SV" w:eastAsia="es-SV"/>
              </w:rPr>
              <w:t>Está constituido por: Impuestos a productos alcohólicos, bebidas no alcohólicas, cervezas, cigarrillos, armas y explosivos.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9055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EA8B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8BEC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A3C4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7789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9AD0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</w:tr>
      <w:tr w:rsidR="005D1B21" w:rsidRPr="005D1B21" w14:paraId="04624BBD" w14:textId="77777777" w:rsidTr="005D1B21">
        <w:trPr>
          <w:trHeight w:val="209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FC1FB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  <w:r w:rsidRPr="005D1B21">
              <w:rPr>
                <w:rFonts w:ascii="Arial" w:hAnsi="Arial" w:cs="Arial"/>
                <w:sz w:val="14"/>
                <w:vertAlign w:val="superscript"/>
                <w:lang w:val="es-SV" w:eastAsia="es-SV"/>
              </w:rPr>
              <w:t xml:space="preserve">2/ </w:t>
            </w:r>
            <w:r w:rsidRPr="005D1B21">
              <w:rPr>
                <w:rFonts w:ascii="Arial" w:hAnsi="Arial" w:cs="Arial"/>
                <w:sz w:val="14"/>
                <w:lang w:val="es-SV" w:eastAsia="es-SV"/>
              </w:rPr>
              <w:t xml:space="preserve">Está constituido por: FOVIAL, </w:t>
            </w:r>
            <w:proofErr w:type="spellStart"/>
            <w:r w:rsidRPr="005D1B21">
              <w:rPr>
                <w:rFonts w:ascii="Arial" w:hAnsi="Arial" w:cs="Arial"/>
                <w:sz w:val="14"/>
                <w:lang w:val="es-SV" w:eastAsia="es-SV"/>
              </w:rPr>
              <w:t>Contrib</w:t>
            </w:r>
            <w:proofErr w:type="spellEnd"/>
            <w:r w:rsidRPr="005D1B21">
              <w:rPr>
                <w:rFonts w:ascii="Arial" w:hAnsi="Arial" w:cs="Arial"/>
                <w:sz w:val="14"/>
                <w:lang w:val="es-SV" w:eastAsia="es-SV"/>
              </w:rPr>
              <w:t xml:space="preserve">. al transporte público, </w:t>
            </w:r>
            <w:proofErr w:type="spellStart"/>
            <w:r w:rsidRPr="005D1B21">
              <w:rPr>
                <w:rFonts w:ascii="Arial" w:hAnsi="Arial" w:cs="Arial"/>
                <w:sz w:val="14"/>
                <w:lang w:val="es-SV" w:eastAsia="es-SV"/>
              </w:rPr>
              <w:t>contrib</w:t>
            </w:r>
            <w:proofErr w:type="spellEnd"/>
            <w:r w:rsidRPr="005D1B21">
              <w:rPr>
                <w:rFonts w:ascii="Arial" w:hAnsi="Arial" w:cs="Arial"/>
                <w:sz w:val="14"/>
                <w:lang w:val="es-SV" w:eastAsia="es-SV"/>
              </w:rPr>
              <w:t>. Turismo, azúcar extraída seguridad pública.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A5C8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BD33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3BAB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0FEC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B3DD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0B09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</w:tr>
      <w:tr w:rsidR="005D1B21" w:rsidRPr="005D1B21" w14:paraId="30FA93E4" w14:textId="77777777" w:rsidTr="005D1B21">
        <w:trPr>
          <w:trHeight w:val="209"/>
        </w:trPr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041B0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  <w:r w:rsidRPr="005D1B21">
              <w:rPr>
                <w:rFonts w:ascii="Arial" w:hAnsi="Arial" w:cs="Arial"/>
                <w:sz w:val="14"/>
                <w:vertAlign w:val="superscript"/>
                <w:lang w:val="es-SV" w:eastAsia="es-SV"/>
              </w:rPr>
              <w:t>3/</w:t>
            </w:r>
            <w:r w:rsidRPr="005D1B21">
              <w:rPr>
                <w:rFonts w:ascii="Arial" w:hAnsi="Arial" w:cs="Arial"/>
                <w:sz w:val="14"/>
                <w:lang w:val="es-SV" w:eastAsia="es-SV"/>
              </w:rPr>
              <w:t xml:space="preserve"> Incluye: Llamadas telefónicas, Transferencias de Propiedades, Migración y primera matrícula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E757" w14:textId="77777777" w:rsidR="005D1B21" w:rsidRPr="005D1B21" w:rsidRDefault="005D1B21" w:rsidP="005D1B21">
            <w:pPr>
              <w:rPr>
                <w:rFonts w:ascii="Arial" w:hAnsi="Arial" w:cs="Arial"/>
                <w:sz w:val="14"/>
                <w:lang w:val="es-SV" w:eastAsia="es-SV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A563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83F6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224C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A4B5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B18F" w14:textId="77777777" w:rsidR="005D1B21" w:rsidRPr="005D1B21" w:rsidRDefault="005D1B21" w:rsidP="005D1B21">
            <w:pPr>
              <w:rPr>
                <w:rFonts w:ascii="Times New Roman" w:hAnsi="Times New Roman"/>
                <w:sz w:val="14"/>
                <w:lang w:val="es-SV" w:eastAsia="es-SV"/>
              </w:rPr>
            </w:pPr>
          </w:p>
        </w:tc>
      </w:tr>
    </w:tbl>
    <w:p w14:paraId="17C68CE0" w14:textId="066CD498" w:rsidR="00876BA9" w:rsidRPr="00304845" w:rsidRDefault="00876BA9" w:rsidP="005D1B21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SV"/>
        </w:rPr>
      </w:pPr>
    </w:p>
    <w:p w14:paraId="5C4F3A8A" w14:textId="25BEEF1D" w:rsidR="000E7ED7" w:rsidRPr="00304845" w:rsidRDefault="002A4341" w:rsidP="00CF2637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20" w:name="_Hlk128488384"/>
      <w:r w:rsidRPr="00304845">
        <w:rPr>
          <w:rFonts w:ascii="Museo Sans 300" w:hAnsi="Museo Sans 300"/>
          <w:szCs w:val="22"/>
          <w:lang w:val="es-MX"/>
        </w:rPr>
        <w:t xml:space="preserve"> </w:t>
      </w:r>
      <w:bookmarkStart w:id="21" w:name="_Toc205819459"/>
      <w:bookmarkStart w:id="22" w:name="_Toc308681664"/>
      <w:bookmarkStart w:id="23" w:name="_Toc319049210"/>
      <w:bookmarkStart w:id="24" w:name="_Toc411843462"/>
      <w:bookmarkStart w:id="25" w:name="_Toc56581207"/>
      <w:bookmarkStart w:id="26" w:name="_Toc169162410"/>
      <w:bookmarkStart w:id="27" w:name="_Toc243476298"/>
      <w:bookmarkEnd w:id="20"/>
      <w:bookmarkEnd w:id="21"/>
      <w:r w:rsidR="0001362C" w:rsidRPr="00304845">
        <w:rPr>
          <w:rFonts w:ascii="Museo Sans 300" w:hAnsi="Museo Sans 300" w:cstheme="minorHAnsi"/>
          <w:szCs w:val="22"/>
          <w:lang w:val="es-MX"/>
        </w:rPr>
        <w:t>1</w:t>
      </w:r>
      <w:r w:rsidR="000E7ED7" w:rsidRPr="00304845">
        <w:rPr>
          <w:rFonts w:ascii="Museo Sans 300" w:hAnsi="Museo Sans 300" w:cstheme="minorHAnsi"/>
          <w:szCs w:val="22"/>
          <w:lang w:val="es-MX"/>
        </w:rPr>
        <w:t>.</w:t>
      </w:r>
      <w:r w:rsidR="00CA4E41" w:rsidRPr="00304845">
        <w:rPr>
          <w:rFonts w:ascii="Museo Sans 300" w:hAnsi="Museo Sans 300" w:cstheme="minorHAnsi"/>
          <w:szCs w:val="22"/>
          <w:lang w:val="es-MX"/>
        </w:rPr>
        <w:t>2</w:t>
      </w:r>
      <w:r w:rsidR="000E7ED7" w:rsidRPr="00304845">
        <w:rPr>
          <w:rFonts w:ascii="Museo Sans 300" w:hAnsi="Museo Sans 300" w:cstheme="minorHAnsi"/>
          <w:szCs w:val="22"/>
          <w:lang w:val="es-MX"/>
        </w:rPr>
        <w:t xml:space="preserve"> Ingresos </w:t>
      </w:r>
      <w:r w:rsidR="0051253A" w:rsidRPr="00304845">
        <w:rPr>
          <w:rFonts w:ascii="Museo Sans 300" w:hAnsi="Museo Sans 300" w:cstheme="minorHAnsi"/>
          <w:szCs w:val="22"/>
          <w:lang w:val="es-MX"/>
        </w:rPr>
        <w:t>N</w:t>
      </w:r>
      <w:r w:rsidR="000E7ED7" w:rsidRPr="00304845">
        <w:rPr>
          <w:rFonts w:ascii="Museo Sans 300" w:hAnsi="Museo Sans 300" w:cstheme="minorHAnsi"/>
          <w:szCs w:val="22"/>
          <w:lang w:val="es-MX"/>
        </w:rPr>
        <w:t>o Tributarios</w:t>
      </w:r>
      <w:bookmarkEnd w:id="22"/>
      <w:bookmarkEnd w:id="23"/>
      <w:bookmarkEnd w:id="24"/>
      <w:bookmarkEnd w:id="25"/>
      <w:bookmarkEnd w:id="26"/>
      <w:bookmarkEnd w:id="27"/>
    </w:p>
    <w:p w14:paraId="6685B40B" w14:textId="1BA13E48" w:rsidR="009225FE" w:rsidRPr="00304845" w:rsidRDefault="000E7ED7" w:rsidP="00055C62">
      <w:pPr>
        <w:tabs>
          <w:tab w:val="left" w:pos="0"/>
          <w:tab w:val="left" w:pos="9214"/>
        </w:tabs>
        <w:autoSpaceDE w:val="0"/>
        <w:autoSpaceDN w:val="0"/>
        <w:adjustRightInd w:val="0"/>
        <w:spacing w:after="240" w:line="276" w:lineRule="auto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Los ingresos no tributarios a nivel de SPNF registraron un monto de $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342.5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</w:t>
      </w:r>
      <w:r w:rsidR="00486288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con un aumento de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$</w:t>
      </w:r>
      <w:r w:rsidR="00CD1118" w:rsidRPr="00304845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6.9</w:t>
      </w:r>
      <w:r w:rsidR="00486288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millones en relación al mes de 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</w:t>
      </w:r>
      <w:bookmarkStart w:id="28" w:name="_Hlk190351482"/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reflejado en los subsectores del </w:t>
      </w:r>
      <w:r w:rsidRPr="00304845">
        <w:rPr>
          <w:rFonts w:ascii="Museo Sans 300" w:hAnsi="Museo Sans 300" w:cstheme="minorHAnsi"/>
          <w:iCs/>
          <w:sz w:val="22"/>
          <w:szCs w:val="22"/>
        </w:rPr>
        <w:t>Gobierno Central</w:t>
      </w:r>
      <w:r w:rsidR="00486288" w:rsidRPr="00304845">
        <w:rPr>
          <w:rFonts w:ascii="Museo Sans 300" w:hAnsi="Museo Sans 300" w:cstheme="minorHAnsi"/>
          <w:iCs/>
          <w:sz w:val="22"/>
          <w:szCs w:val="22"/>
        </w:rPr>
        <w:t>,</w:t>
      </w:r>
      <w:r w:rsidR="007A1A06" w:rsidRPr="00304845">
        <w:rPr>
          <w:rFonts w:ascii="Museo Sans 300" w:hAnsi="Museo Sans 300" w:cstheme="minorHAnsi"/>
          <w:iCs/>
          <w:sz w:val="22"/>
          <w:szCs w:val="22"/>
        </w:rPr>
        <w:t xml:space="preserve"> </w:t>
      </w:r>
      <w:r w:rsidR="00486288" w:rsidRPr="00304845">
        <w:rPr>
          <w:rFonts w:ascii="Museo Sans 300" w:hAnsi="Museo Sans 300" w:cstheme="minorHAnsi"/>
          <w:iCs/>
          <w:sz w:val="22"/>
          <w:szCs w:val="22"/>
        </w:rPr>
        <w:t>$</w:t>
      </w:r>
      <w:r w:rsidR="00A071BF" w:rsidRPr="00304845">
        <w:rPr>
          <w:rFonts w:ascii="Museo Sans 300" w:hAnsi="Museo Sans 300" w:cstheme="minorHAnsi"/>
          <w:iCs/>
          <w:sz w:val="22"/>
          <w:szCs w:val="22"/>
        </w:rPr>
        <w:t>104.8</w:t>
      </w:r>
      <w:r w:rsidR="00486288" w:rsidRPr="00304845">
        <w:rPr>
          <w:rFonts w:ascii="Museo Sans 300" w:hAnsi="Museo Sans 300" w:cstheme="minorHAnsi"/>
          <w:iCs/>
          <w:sz w:val="22"/>
          <w:szCs w:val="22"/>
        </w:rPr>
        <w:t xml:space="preserve"> millones;</w:t>
      </w:r>
      <w:r w:rsidRPr="00304845">
        <w:rPr>
          <w:rFonts w:ascii="Museo Sans 300" w:hAnsi="Museo Sans 300" w:cstheme="minorHAnsi"/>
          <w:iCs/>
          <w:sz w:val="22"/>
          <w:szCs w:val="22"/>
        </w:rPr>
        <w:t xml:space="preserve"> </w:t>
      </w:r>
      <w:r w:rsidR="00486288" w:rsidRPr="00304845">
        <w:rPr>
          <w:rFonts w:ascii="Museo Sans 300" w:hAnsi="Museo Sans 300" w:cstheme="minorHAnsi"/>
          <w:iCs/>
          <w:sz w:val="22"/>
          <w:szCs w:val="22"/>
          <w:lang w:val="es-419"/>
        </w:rPr>
        <w:t>Resto del Gobierno General, $</w:t>
      </w:r>
      <w:r w:rsidR="00A071BF" w:rsidRPr="00304845">
        <w:rPr>
          <w:rFonts w:ascii="Museo Sans 300" w:hAnsi="Museo Sans 300" w:cstheme="minorHAnsi"/>
          <w:iCs/>
          <w:sz w:val="22"/>
          <w:szCs w:val="22"/>
          <w:lang w:val="es-419"/>
        </w:rPr>
        <w:t>221.5</w:t>
      </w:r>
      <w:r w:rsidR="00486288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 </w:t>
      </w:r>
      <w:r w:rsidR="00232A56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y 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las Empresas Públicas no Financieras, </w:t>
      </w:r>
      <w:r w:rsidRPr="00304845">
        <w:rPr>
          <w:rFonts w:ascii="Museo Sans 300" w:hAnsi="Museo Sans 300" w:cstheme="minorHAnsi"/>
          <w:iCs/>
          <w:sz w:val="22"/>
          <w:szCs w:val="22"/>
        </w:rPr>
        <w:t xml:space="preserve">con </w:t>
      </w:r>
      <w:r w:rsidR="00474B1F" w:rsidRPr="00304845">
        <w:rPr>
          <w:rFonts w:ascii="Museo Sans 300" w:hAnsi="Museo Sans 300" w:cstheme="minorHAnsi"/>
          <w:iCs/>
          <w:sz w:val="22"/>
          <w:szCs w:val="22"/>
        </w:rPr>
        <w:t xml:space="preserve">un </w:t>
      </w:r>
      <w:r w:rsidR="00B03C3D" w:rsidRPr="00304845">
        <w:rPr>
          <w:rFonts w:ascii="Museo Sans 300" w:hAnsi="Museo Sans 300" w:cstheme="minorHAnsi"/>
          <w:iCs/>
          <w:sz w:val="22"/>
          <w:szCs w:val="22"/>
        </w:rPr>
        <w:t xml:space="preserve">total </w:t>
      </w:r>
      <w:r w:rsidR="00474B1F" w:rsidRPr="00304845">
        <w:rPr>
          <w:rFonts w:ascii="Museo Sans 300" w:hAnsi="Museo Sans 300" w:cstheme="minorHAnsi"/>
          <w:iCs/>
          <w:sz w:val="22"/>
          <w:szCs w:val="22"/>
        </w:rPr>
        <w:t xml:space="preserve">de </w:t>
      </w:r>
      <w:r w:rsidRPr="00304845">
        <w:rPr>
          <w:rFonts w:ascii="Museo Sans 300" w:hAnsi="Museo Sans 300" w:cstheme="minorHAnsi"/>
          <w:iCs/>
          <w:sz w:val="22"/>
          <w:szCs w:val="22"/>
        </w:rPr>
        <w:t>$</w:t>
      </w:r>
      <w:r w:rsidR="00A071BF" w:rsidRPr="00304845">
        <w:rPr>
          <w:rFonts w:ascii="Museo Sans 300" w:hAnsi="Museo Sans 300" w:cstheme="minorHAnsi"/>
          <w:iCs/>
          <w:sz w:val="22"/>
          <w:szCs w:val="22"/>
        </w:rPr>
        <w:t>16.2</w:t>
      </w:r>
      <w:r w:rsidRPr="00304845">
        <w:rPr>
          <w:rFonts w:ascii="Museo Sans 300" w:hAnsi="Museo Sans 300" w:cstheme="minorHAnsi"/>
          <w:iCs/>
          <w:sz w:val="22"/>
          <w:szCs w:val="22"/>
        </w:rPr>
        <w:t xml:space="preserve"> millones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, respectivamente</w:t>
      </w:r>
      <w:bookmarkEnd w:id="28"/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. </w:t>
      </w:r>
    </w:p>
    <w:p w14:paraId="2F31BB8D" w14:textId="01621602" w:rsidR="00AD4C09" w:rsidRPr="00304845" w:rsidRDefault="00AD4C09" w:rsidP="00AD4C09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29" w:name="_Toc243476299"/>
      <w:r w:rsidRPr="00304845">
        <w:rPr>
          <w:rFonts w:ascii="Museo Sans 300" w:hAnsi="Museo Sans 300" w:cstheme="minorHAnsi"/>
          <w:szCs w:val="22"/>
          <w:lang w:val="es-MX"/>
        </w:rPr>
        <w:lastRenderedPageBreak/>
        <w:t>1.3 Superávit de Operación de las Empresas Públicas No Financieras</w:t>
      </w:r>
      <w:bookmarkEnd w:id="29"/>
    </w:p>
    <w:p w14:paraId="3BE3F0BB" w14:textId="42A2567B" w:rsidR="00E2020C" w:rsidRPr="00304845" w:rsidRDefault="00670330" w:rsidP="008760A3">
      <w:pPr>
        <w:spacing w:line="276" w:lineRule="auto"/>
        <w:jc w:val="both"/>
        <w:rPr>
          <w:rFonts w:ascii="Museo Sans 300" w:eastAsia="Arial" w:hAnsi="Museo Sans 300" w:cs="Arial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Por otra parte, las Empresas Públicas No Financieras reportan un superávit de operación de $</w:t>
      </w:r>
      <w:r w:rsidR="00A071BF" w:rsidRPr="00304845">
        <w:rPr>
          <w:rFonts w:ascii="Museo Sans 300" w:hAnsi="Museo Sans 300" w:cstheme="minorHAnsi"/>
          <w:sz w:val="22"/>
          <w:szCs w:val="22"/>
          <w:lang w:val="es-MX"/>
        </w:rPr>
        <w:t>28.4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registrando una </w:t>
      </w:r>
      <w:r w:rsidR="00106988">
        <w:rPr>
          <w:rFonts w:ascii="Museo Sans 300" w:hAnsi="Museo Sans 300" w:cstheme="minorHAnsi"/>
          <w:sz w:val="22"/>
          <w:szCs w:val="22"/>
          <w:lang w:val="es-MX"/>
        </w:rPr>
        <w:t xml:space="preserve">leve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reducción de $</w:t>
      </w:r>
      <w:r w:rsidR="002B0094" w:rsidRPr="00304845">
        <w:rPr>
          <w:rFonts w:ascii="Museo Sans 300" w:hAnsi="Museo Sans 300" w:cstheme="minorHAnsi"/>
          <w:sz w:val="22"/>
          <w:szCs w:val="22"/>
          <w:lang w:val="es-MX"/>
        </w:rPr>
        <w:t>1.7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con respecto a </w:t>
      </w:r>
      <w:r w:rsidR="002B0094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marzo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202</w:t>
      </w:r>
      <w:r w:rsidR="002B0094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="00106988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7D147BD3" w14:textId="77777777" w:rsidR="00E2020C" w:rsidRPr="00304845" w:rsidRDefault="00E2020C">
      <w:pPr>
        <w:spacing w:after="160" w:line="259" w:lineRule="auto"/>
        <w:rPr>
          <w:rFonts w:ascii="Museo Sans 300" w:eastAsia="Arial" w:hAnsi="Museo Sans 300" w:cs="Arial"/>
        </w:rPr>
      </w:pPr>
      <w:r w:rsidRPr="00304845">
        <w:rPr>
          <w:rFonts w:ascii="Museo Sans 300" w:eastAsia="Arial" w:hAnsi="Museo Sans 300" w:cs="Arial"/>
        </w:rPr>
        <w:br w:type="page"/>
      </w:r>
    </w:p>
    <w:p w14:paraId="768B974F" w14:textId="113931EE" w:rsidR="000E7ED7" w:rsidRPr="00304845" w:rsidRDefault="00C953B7" w:rsidP="00055C62">
      <w:pPr>
        <w:pStyle w:val="Ttulo2"/>
        <w:spacing w:after="240"/>
        <w:rPr>
          <w:rFonts w:ascii="Museo Sans 300" w:hAnsi="Museo Sans 300" w:cstheme="minorHAnsi"/>
          <w:b w:val="0"/>
          <w:szCs w:val="22"/>
          <w:lang w:val="es-MX"/>
        </w:rPr>
      </w:pPr>
      <w:bookmarkStart w:id="30" w:name="_Toc243476300"/>
      <w:r w:rsidRPr="00304845">
        <w:rPr>
          <w:rFonts w:ascii="Museo Sans 300" w:hAnsi="Museo Sans 300" w:cstheme="minorHAnsi"/>
          <w:szCs w:val="22"/>
          <w:lang w:val="es-MX"/>
        </w:rPr>
        <w:lastRenderedPageBreak/>
        <w:t>2.</w:t>
      </w:r>
      <w:r w:rsidR="000E7ED7" w:rsidRPr="00304845">
        <w:rPr>
          <w:rFonts w:ascii="Museo Sans 300" w:hAnsi="Museo Sans 300" w:cstheme="minorHAnsi"/>
          <w:szCs w:val="22"/>
          <w:lang w:val="es-MX"/>
        </w:rPr>
        <w:t xml:space="preserve"> </w:t>
      </w:r>
      <w:bookmarkStart w:id="31" w:name="_Hlk128489558"/>
      <w:r w:rsidR="000E7ED7" w:rsidRPr="00304845">
        <w:rPr>
          <w:rFonts w:ascii="Museo Sans 300" w:hAnsi="Museo Sans 300" w:cstheme="minorHAnsi"/>
          <w:szCs w:val="22"/>
          <w:lang w:val="es-MX"/>
        </w:rPr>
        <w:t xml:space="preserve">Gastos del Sector Público No Financiero </w:t>
      </w:r>
      <w:r w:rsidR="008E439C" w:rsidRPr="00304845">
        <w:rPr>
          <w:rStyle w:val="Refdenotaalpie"/>
          <w:rFonts w:ascii="Museo Sans 300" w:hAnsi="Museo Sans 300" w:cstheme="minorHAnsi"/>
          <w:szCs w:val="22"/>
          <w:lang w:val="es-MX"/>
        </w:rPr>
        <w:footnoteReference w:id="3"/>
      </w:r>
      <w:bookmarkEnd w:id="30"/>
    </w:p>
    <w:p w14:paraId="6438B712" w14:textId="630E6B41" w:rsidR="00721F73" w:rsidRPr="00304845" w:rsidRDefault="000E7ED7" w:rsidP="007C00E1">
      <w:pPr>
        <w:spacing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MX"/>
        </w:rPr>
      </w:pPr>
      <w:bookmarkStart w:id="32" w:name="_Hlk190435757"/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La ejecución del gasto total del SPNF al mes de </w:t>
      </w:r>
      <w:r w:rsidR="00352946" w:rsidRPr="00304845">
        <w:rPr>
          <w:rFonts w:ascii="Museo Sans 300" w:hAnsi="Museo Sans 300" w:cstheme="minorHAnsi"/>
          <w:iCs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ascendió a $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2,687.2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millones, con un</w:t>
      </w:r>
      <w:r w:rsidR="00D2590D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aumento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de $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227.2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 con respecto al año anterior</w:t>
      </w:r>
      <w:r w:rsidR="00163432" w:rsidRPr="00304845">
        <w:rPr>
          <w:rFonts w:ascii="Museo Sans 300" w:hAnsi="Museo Sans 300" w:cs="Arial"/>
          <w:i/>
          <w:iCs/>
          <w:sz w:val="22"/>
          <w:szCs w:val="22"/>
        </w:rPr>
        <w:t>.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Los gastos totales representaron en términos del PIB, un 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7.0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%, </w:t>
      </w:r>
      <w:r w:rsidR="003E006D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resultado </w:t>
      </w:r>
      <w:r w:rsidR="00E56631" w:rsidRPr="00304845">
        <w:rPr>
          <w:rFonts w:ascii="Museo Sans 300" w:hAnsi="Museo Sans 300" w:cstheme="minorHAnsi"/>
          <w:iCs/>
          <w:sz w:val="22"/>
          <w:szCs w:val="22"/>
          <w:lang w:val="es-MX"/>
        </w:rPr>
        <w:t>m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ayor </w:t>
      </w:r>
      <w:r w:rsidR="00E56631" w:rsidRPr="00304845">
        <w:rPr>
          <w:rFonts w:ascii="Museo Sans 300" w:hAnsi="Museo Sans 300" w:cstheme="minorHAnsi"/>
          <w:iCs/>
          <w:sz w:val="22"/>
          <w:szCs w:val="22"/>
          <w:lang w:val="es-MX"/>
        </w:rPr>
        <w:t>en 0.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3</w:t>
      </w:r>
      <w:r w:rsidR="00E56631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puntos porcentuales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con respecto </w:t>
      </w:r>
      <w:r w:rsidR="00724E8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a </w:t>
      </w:r>
      <w:r w:rsidR="00E56631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los registrados 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en marzo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202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.</w:t>
      </w:r>
      <w:bookmarkEnd w:id="31"/>
      <w:bookmarkEnd w:id="32"/>
    </w:p>
    <w:p w14:paraId="2B767C9A" w14:textId="77777777" w:rsidR="00C377C5" w:rsidRPr="00304845" w:rsidRDefault="00C377C5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590350B3" w14:textId="33260152" w:rsidR="000E7ED7" w:rsidRDefault="000E7ED7" w:rsidP="00E2020C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4: Evolución del Gasto Público Total del SPNF </w:t>
      </w:r>
      <w:r w:rsidR="00097A9C">
        <w:rPr>
          <w:rFonts w:ascii="Museo Sans 300" w:hAnsi="Museo Sans 300" w:cstheme="minorHAnsi"/>
          <w:i/>
          <w:sz w:val="22"/>
          <w:szCs w:val="22"/>
          <w:lang w:val="es-MX"/>
        </w:rPr>
        <w:t xml:space="preserve">con respecto al PIB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2B0094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E446C4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2B0094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</w:p>
    <w:p w14:paraId="2198C412" w14:textId="788BCD02" w:rsidR="00001DBF" w:rsidRPr="00304845" w:rsidRDefault="00097A9C" w:rsidP="00E2020C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097A9C">
        <w:rPr>
          <w:noProof/>
          <w:color w:val="002060"/>
        </w:rPr>
        <w:drawing>
          <wp:inline distT="0" distB="0" distL="0" distR="0" wp14:anchorId="2644ABD1" wp14:editId="1EEBF284">
            <wp:extent cx="5580993" cy="2743200"/>
            <wp:effectExtent l="0" t="0" r="1270" b="0"/>
            <wp:docPr id="25" name="Gráfico 25">
              <a:extLst xmlns:a="http://schemas.openxmlformats.org/drawingml/2006/main">
                <a:ext uri="{FF2B5EF4-FFF2-40B4-BE49-F238E27FC236}">
                  <a16:creationId xmlns:a16="http://schemas.microsoft.com/office/drawing/2014/main" id="{3E971F05-856F-494C-AF04-3EF3A04519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CEA7701" w14:textId="77777777" w:rsidR="00E2020C" w:rsidRPr="00304845" w:rsidRDefault="00E2020C" w:rsidP="00E2020C">
      <w:pPr>
        <w:spacing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304845">
        <w:rPr>
          <w:rFonts w:ascii="Museo Sans 300" w:hAnsi="Museo Sans 300" w:cstheme="minorHAnsi"/>
          <w:sz w:val="18"/>
          <w:szCs w:val="18"/>
          <w:lang w:val="es-MX"/>
        </w:rPr>
        <w:t xml:space="preserve">Fuente: Ministerio de Hacienda </w:t>
      </w:r>
    </w:p>
    <w:p w14:paraId="45865151" w14:textId="77777777" w:rsidR="00E2020C" w:rsidRPr="00304845" w:rsidRDefault="00E2020C" w:rsidP="00E61B3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3A21429C" w14:textId="7C995A8A" w:rsidR="000E7ED7" w:rsidRPr="00304845" w:rsidRDefault="000E7ED7" w:rsidP="007C00E1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33" w:name="_Toc411843465"/>
      <w:bookmarkStart w:id="34" w:name="_Toc56581211"/>
      <w:bookmarkStart w:id="35" w:name="_Toc169162414"/>
      <w:bookmarkStart w:id="36" w:name="_Toc243476301"/>
      <w:r w:rsidRPr="00304845">
        <w:rPr>
          <w:rFonts w:ascii="Museo Sans 300" w:hAnsi="Museo Sans 300" w:cstheme="minorHAnsi"/>
          <w:szCs w:val="22"/>
          <w:lang w:val="es-MX"/>
        </w:rPr>
        <w:t xml:space="preserve">2.1 Gastos </w:t>
      </w:r>
      <w:r w:rsidR="0051253A" w:rsidRPr="00304845">
        <w:rPr>
          <w:rFonts w:ascii="Museo Sans 300" w:hAnsi="Museo Sans 300" w:cstheme="minorHAnsi"/>
          <w:szCs w:val="22"/>
          <w:lang w:val="es-MX"/>
        </w:rPr>
        <w:t>C</w:t>
      </w:r>
      <w:r w:rsidRPr="00304845">
        <w:rPr>
          <w:rFonts w:ascii="Museo Sans 300" w:hAnsi="Museo Sans 300" w:cstheme="minorHAnsi"/>
          <w:szCs w:val="22"/>
          <w:lang w:val="es-MX"/>
        </w:rPr>
        <w:t>orrientes</w:t>
      </w:r>
      <w:bookmarkEnd w:id="33"/>
      <w:bookmarkEnd w:id="34"/>
      <w:bookmarkEnd w:id="35"/>
      <w:bookmarkEnd w:id="36"/>
    </w:p>
    <w:p w14:paraId="29052C92" w14:textId="594D6F0E" w:rsidR="000E7ED7" w:rsidRPr="00304845" w:rsidRDefault="000E7ED7" w:rsidP="00B95457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MX"/>
        </w:rPr>
      </w:pPr>
      <w:bookmarkStart w:id="37" w:name="_Hlk190435963"/>
      <w:bookmarkStart w:id="38" w:name="_Hlk128489576"/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Los gastos corrientes del SPNF registraron un monto de $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2,322.4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millones, mostrando un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aumento</w:t>
      </w:r>
      <w:r w:rsidR="00403B4D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anual </w:t>
      </w:r>
      <w:r w:rsidR="00930FF2" w:rsidRPr="00304845">
        <w:rPr>
          <w:rFonts w:ascii="Museo Sans 300" w:hAnsi="Museo Sans 300" w:cstheme="minorHAnsi"/>
          <w:iCs/>
          <w:sz w:val="22"/>
          <w:szCs w:val="22"/>
          <w:lang w:val="es-MX"/>
        </w:rPr>
        <w:t>e</w:t>
      </w:r>
      <w:r w:rsidR="00515A2B" w:rsidRPr="00304845">
        <w:rPr>
          <w:rFonts w:ascii="Museo Sans 300" w:hAnsi="Museo Sans 300" w:cstheme="minorHAnsi"/>
          <w:iCs/>
          <w:sz w:val="22"/>
          <w:szCs w:val="22"/>
          <w:lang w:val="es-MX"/>
        </w:rPr>
        <w:t>n</w:t>
      </w:r>
      <w:r w:rsidR="00930FF2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términos netos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de </w:t>
      </w:r>
      <w:r w:rsidR="008760A3" w:rsidRPr="00304845">
        <w:rPr>
          <w:rFonts w:ascii="Museo Sans 300" w:hAnsi="Museo Sans 300" w:cstheme="minorHAnsi"/>
          <w:iCs/>
          <w:sz w:val="22"/>
          <w:szCs w:val="22"/>
          <w:lang w:val="es-MX"/>
        </w:rPr>
        <w:t>$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234.8</w:t>
      </w:r>
      <w:r w:rsidR="003E006D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, </w:t>
      </w:r>
      <w:r w:rsidR="00E56631" w:rsidRPr="00304845">
        <w:rPr>
          <w:rFonts w:ascii="Museo Sans 300" w:hAnsi="Museo Sans 300" w:cstheme="minorHAnsi"/>
          <w:iCs/>
          <w:sz w:val="22"/>
          <w:szCs w:val="22"/>
          <w:lang w:val="es-MX"/>
        </w:rPr>
        <w:t>como resultado de aumentos y reducciones en sus componentes</w:t>
      </w:r>
      <w:r w:rsidR="003962D0" w:rsidRPr="00304845">
        <w:rPr>
          <w:rFonts w:ascii="Museo Sans 300" w:hAnsi="Museo Sans 300" w:cstheme="minorHAnsi"/>
          <w:iCs/>
          <w:sz w:val="22"/>
          <w:szCs w:val="22"/>
          <w:lang w:val="es-MX"/>
        </w:rPr>
        <w:t>.</w:t>
      </w:r>
      <w:r w:rsidR="00E56631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La reducción se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observa 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básicamente en </w:t>
      </w:r>
      <w:r w:rsidR="005A336A" w:rsidRPr="00304845">
        <w:rPr>
          <w:rFonts w:ascii="Museo Sans 300" w:hAnsi="Museo Sans 300" w:cstheme="minorHAnsi"/>
          <w:iCs/>
          <w:sz w:val="22"/>
          <w:szCs w:val="22"/>
          <w:lang w:val="es-MX"/>
        </w:rPr>
        <w:t>t</w:t>
      </w:r>
      <w:r w:rsidR="003E006D" w:rsidRPr="00304845">
        <w:rPr>
          <w:rFonts w:ascii="Museo Sans 300" w:hAnsi="Museo Sans 300" w:cstheme="minorHAnsi"/>
          <w:iCs/>
          <w:sz w:val="22"/>
          <w:szCs w:val="22"/>
          <w:lang w:val="es-MX"/>
        </w:rPr>
        <w:t>ransferencias corrientes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. Como porcentaje del PIB el gasto corriente </w:t>
      </w:r>
      <w:r w:rsidR="00677617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equivale a 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6.0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%, registrando un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aumento de 0.3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puntos porcentuales con respecto al mismo período del año anterior.</w:t>
      </w:r>
    </w:p>
    <w:bookmarkEnd w:id="37"/>
    <w:p w14:paraId="468BA4F8" w14:textId="77777777" w:rsidR="000E7ED7" w:rsidRPr="00304845" w:rsidRDefault="000E7ED7" w:rsidP="00B95457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trike/>
          <w:sz w:val="22"/>
          <w:szCs w:val="22"/>
          <w:lang w:val="es-MX"/>
        </w:rPr>
      </w:pPr>
    </w:p>
    <w:bookmarkEnd w:id="38"/>
    <w:p w14:paraId="6DD80B3E" w14:textId="0A151938" w:rsidR="007E7CB9" w:rsidRPr="00304845" w:rsidRDefault="000E7ED7" w:rsidP="00B95457">
      <w:pPr>
        <w:spacing w:line="276" w:lineRule="auto"/>
        <w:jc w:val="both"/>
        <w:rPr>
          <w:rFonts w:ascii="Museo Sans 300" w:hAnsi="Museo Sans 300" w:cs="Arial"/>
          <w:i/>
          <w:iCs/>
          <w:sz w:val="22"/>
          <w:szCs w:val="22"/>
          <w:lang w:val="es-SV"/>
        </w:rPr>
      </w:pP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De forma detallada los gastos de consumo, ascendieron a $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1,509.3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millones, mostrando un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aumento</w:t>
      </w:r>
      <w:r w:rsidR="00403B4D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de $</w:t>
      </w:r>
      <w:r w:rsidR="002B0094" w:rsidRPr="00304845">
        <w:rPr>
          <w:rFonts w:ascii="Museo Sans 300" w:hAnsi="Museo Sans 300" w:cstheme="minorHAnsi"/>
          <w:iCs/>
          <w:sz w:val="22"/>
          <w:szCs w:val="22"/>
          <w:lang w:val="es-MX"/>
        </w:rPr>
        <w:t>264.2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millones con respecto </w:t>
      </w:r>
      <w:r w:rsidR="00724E8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a 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202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MX"/>
        </w:rPr>
        <w:t>5</w:t>
      </w:r>
      <w:r w:rsidR="00097A9C">
        <w:rPr>
          <w:rFonts w:ascii="Museo Sans 300" w:hAnsi="Museo Sans 300" w:cstheme="minorHAnsi"/>
          <w:iCs/>
          <w:sz w:val="22"/>
          <w:szCs w:val="22"/>
          <w:lang w:val="es-MX"/>
        </w:rPr>
        <w:t xml:space="preserve">, esta variación </w:t>
      </w:r>
      <w:r w:rsidR="001A08E3">
        <w:rPr>
          <w:rFonts w:ascii="Museo Sans 300" w:hAnsi="Museo Sans 300" w:cstheme="minorHAnsi"/>
          <w:iCs/>
          <w:sz w:val="22"/>
          <w:szCs w:val="22"/>
          <w:lang w:val="es-MX"/>
        </w:rPr>
        <w:t>está explicada, por una parte,</w:t>
      </w:r>
      <w:r w:rsidR="00097A9C">
        <w:rPr>
          <w:rFonts w:ascii="Museo Sans 300" w:hAnsi="Museo Sans 300" w:cstheme="minorHAnsi"/>
          <w:iCs/>
          <w:sz w:val="22"/>
          <w:szCs w:val="22"/>
          <w:lang w:val="es-MX"/>
        </w:rPr>
        <w:t xml:space="preserve"> por</w:t>
      </w:r>
      <w:r w:rsidR="008420BF">
        <w:rPr>
          <w:rFonts w:ascii="Museo Sans 300" w:hAnsi="Museo Sans 300" w:cstheme="minorHAnsi"/>
          <w:iCs/>
          <w:sz w:val="22"/>
          <w:szCs w:val="22"/>
          <w:lang w:val="es-MX"/>
        </w:rPr>
        <w:t xml:space="preserve"> el Decreto Legislativo No.499 “Ley Especial Quincena 25”</w:t>
      </w:r>
      <w:r w:rsidR="001A08E3">
        <w:rPr>
          <w:rFonts w:ascii="Museo Sans 300" w:hAnsi="Museo Sans 300" w:cstheme="minorHAnsi"/>
          <w:iCs/>
          <w:sz w:val="22"/>
          <w:szCs w:val="22"/>
          <w:lang w:val="es-MX"/>
        </w:rPr>
        <w:t xml:space="preserve">, y por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el </w:t>
      </w:r>
      <w:r w:rsidR="00B46567" w:rsidRPr="00304845">
        <w:rPr>
          <w:rFonts w:ascii="Museo Sans 300" w:hAnsi="Museo Sans 300" w:cstheme="minorHAnsi"/>
          <w:iCs/>
          <w:sz w:val="22"/>
          <w:szCs w:val="22"/>
          <w:lang w:val="es-MX"/>
        </w:rPr>
        <w:t>r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ubro de </w:t>
      </w:r>
      <w:r w:rsidR="00B46567" w:rsidRPr="00304845">
        <w:rPr>
          <w:rFonts w:ascii="Museo Sans 300" w:hAnsi="Museo Sans 300" w:cstheme="minorHAnsi"/>
          <w:iCs/>
          <w:sz w:val="22"/>
          <w:szCs w:val="22"/>
          <w:lang w:val="es-MX"/>
        </w:rPr>
        <w:t>b</w:t>
      </w:r>
      <w:r w:rsidR="00E15344" w:rsidRPr="00304845">
        <w:rPr>
          <w:rFonts w:ascii="Museo Sans 300" w:hAnsi="Museo Sans 300" w:cstheme="minorHAnsi"/>
          <w:iCs/>
          <w:sz w:val="22"/>
          <w:szCs w:val="22"/>
          <w:lang w:val="es-MX"/>
        </w:rPr>
        <w:t>i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enes y </w:t>
      </w:r>
      <w:r w:rsidR="00B46567" w:rsidRPr="00304845">
        <w:rPr>
          <w:rFonts w:ascii="Museo Sans 300" w:hAnsi="Museo Sans 300" w:cstheme="minorHAnsi"/>
          <w:iCs/>
          <w:sz w:val="22"/>
          <w:szCs w:val="22"/>
          <w:lang w:val="es-MX"/>
        </w:rPr>
        <w:t>s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ervicios</w:t>
      </w:r>
      <w:r w:rsidR="001A08E3">
        <w:rPr>
          <w:rFonts w:ascii="Museo Sans 300" w:hAnsi="Museo Sans 300" w:cstheme="minorHAnsi"/>
          <w:iCs/>
          <w:sz w:val="22"/>
          <w:szCs w:val="22"/>
          <w:lang w:val="es-MX"/>
        </w:rPr>
        <w:t xml:space="preserve">, la variación de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$</w:t>
      </w:r>
      <w:r w:rsidR="005A336A" w:rsidRPr="00304845">
        <w:rPr>
          <w:rFonts w:ascii="Museo Sans 300" w:hAnsi="Museo Sans 300" w:cstheme="minorHAnsi"/>
          <w:iCs/>
          <w:sz w:val="22"/>
          <w:szCs w:val="22"/>
          <w:lang w:val="es-MX"/>
        </w:rPr>
        <w:t>1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MX"/>
        </w:rPr>
        <w:t>48.8</w:t>
      </w:r>
      <w:r w:rsidR="00F65474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millones (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MX"/>
        </w:rPr>
        <w:t>38.0</w:t>
      </w: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%)</w:t>
      </w:r>
      <w:r w:rsidR="001A08E3">
        <w:rPr>
          <w:rFonts w:ascii="Museo Sans 300" w:hAnsi="Museo Sans 300" w:cstheme="minorHAnsi"/>
          <w:iCs/>
          <w:sz w:val="22"/>
          <w:szCs w:val="22"/>
          <w:lang w:val="es-MX"/>
        </w:rPr>
        <w:t xml:space="preserve"> se deriva</w:t>
      </w:r>
      <w:r w:rsidR="007E7CB9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 del pago </w:t>
      </w:r>
      <w:r w:rsidR="006A01B6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oportuno </w:t>
      </w:r>
      <w:r w:rsidR="007E7CB9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a proveedores realizada en el </w:t>
      </w:r>
      <w:r w:rsidR="000B153A" w:rsidRPr="00304845">
        <w:rPr>
          <w:rFonts w:ascii="Museo Sans 300" w:hAnsi="Museo Sans 300" w:cstheme="minorHAnsi"/>
          <w:iCs/>
          <w:sz w:val="22"/>
          <w:szCs w:val="22"/>
          <w:lang w:val="es-MX"/>
        </w:rPr>
        <w:t>G</w:t>
      </w:r>
      <w:r w:rsidR="007E7CB9" w:rsidRPr="00304845">
        <w:rPr>
          <w:rFonts w:ascii="Museo Sans 300" w:hAnsi="Museo Sans 300" w:cstheme="minorHAnsi"/>
          <w:iCs/>
          <w:sz w:val="22"/>
          <w:szCs w:val="22"/>
          <w:lang w:val="es-MX"/>
        </w:rPr>
        <w:t xml:space="preserve">obierno </w:t>
      </w:r>
      <w:r w:rsidR="000B153A" w:rsidRPr="00304845">
        <w:rPr>
          <w:rFonts w:ascii="Museo Sans 300" w:hAnsi="Museo Sans 300" w:cstheme="minorHAnsi"/>
          <w:iCs/>
          <w:sz w:val="22"/>
          <w:szCs w:val="22"/>
          <w:lang w:val="es-MX"/>
        </w:rPr>
        <w:t>C</w:t>
      </w:r>
      <w:r w:rsidR="007E7CB9" w:rsidRPr="00304845">
        <w:rPr>
          <w:rFonts w:ascii="Museo Sans 300" w:hAnsi="Museo Sans 300" w:cstheme="minorHAnsi"/>
          <w:iCs/>
          <w:sz w:val="22"/>
          <w:szCs w:val="22"/>
          <w:lang w:val="es-MX"/>
        </w:rPr>
        <w:t>entral</w:t>
      </w:r>
      <w:r w:rsidR="007E7CB9" w:rsidRPr="00304845">
        <w:rPr>
          <w:rFonts w:ascii="Museo Sans 300" w:hAnsi="Museo Sans 300" w:cs="Arial"/>
          <w:i/>
          <w:iCs/>
          <w:sz w:val="22"/>
          <w:szCs w:val="22"/>
          <w:lang w:val="es-SV"/>
        </w:rPr>
        <w:t>.</w:t>
      </w:r>
    </w:p>
    <w:p w14:paraId="7AB6FB1E" w14:textId="77777777" w:rsidR="00C00863" w:rsidRPr="00304845" w:rsidRDefault="00C00863" w:rsidP="00B95457">
      <w:pPr>
        <w:spacing w:line="276" w:lineRule="auto"/>
        <w:jc w:val="both"/>
        <w:rPr>
          <w:rFonts w:ascii="Museo Sans 300" w:hAnsi="Museo Sans 300" w:cstheme="minorHAnsi"/>
          <w:iCs/>
          <w:sz w:val="16"/>
          <w:szCs w:val="16"/>
          <w:lang w:val="es-MX"/>
        </w:rPr>
      </w:pPr>
    </w:p>
    <w:p w14:paraId="10FBB5B0" w14:textId="67DF83EB" w:rsidR="000E7ED7" w:rsidRPr="00304845" w:rsidRDefault="008760A3" w:rsidP="00B95457">
      <w:pPr>
        <w:spacing w:line="276" w:lineRule="auto"/>
        <w:jc w:val="both"/>
        <w:rPr>
          <w:rFonts w:ascii="Museo Sans 300" w:hAnsi="Museo Sans 300" w:cstheme="minorHAnsi"/>
          <w:sz w:val="22"/>
          <w:szCs w:val="22"/>
        </w:rPr>
      </w:pPr>
      <w:r w:rsidRPr="00304845">
        <w:rPr>
          <w:rFonts w:ascii="Museo Sans 300" w:hAnsi="Museo Sans 300" w:cstheme="minorHAnsi"/>
          <w:iCs/>
          <w:sz w:val="22"/>
          <w:szCs w:val="22"/>
          <w:lang w:val="es-MX"/>
        </w:rPr>
        <w:t>En cuanto a las transferencias corrientes, éstas ascendieron a $368.2 millones</w:t>
      </w:r>
      <w:r w:rsidR="008420BF">
        <w:rPr>
          <w:rFonts w:ascii="Museo Sans 300" w:hAnsi="Museo Sans 300" w:cstheme="minorHAnsi"/>
          <w:iCs/>
          <w:sz w:val="22"/>
          <w:szCs w:val="22"/>
          <w:lang w:val="es-MX"/>
        </w:rPr>
        <w:t>.</w:t>
      </w:r>
    </w:p>
    <w:p w14:paraId="2375D1F1" w14:textId="77777777" w:rsidR="000E7ED7" w:rsidRPr="00304845" w:rsidRDefault="000E7ED7" w:rsidP="00B95457">
      <w:pPr>
        <w:spacing w:line="276" w:lineRule="auto"/>
        <w:jc w:val="both"/>
        <w:rPr>
          <w:rFonts w:ascii="Museo Sans 300" w:hAnsi="Museo Sans 300" w:cstheme="minorHAnsi"/>
          <w:iCs/>
          <w:sz w:val="16"/>
          <w:szCs w:val="16"/>
          <w:lang w:val="es-MX"/>
        </w:rPr>
      </w:pPr>
    </w:p>
    <w:p w14:paraId="59DA7D90" w14:textId="2CCD5F64" w:rsidR="00670330" w:rsidRPr="00304845" w:rsidRDefault="00670330" w:rsidP="00B95457">
      <w:pPr>
        <w:pStyle w:val="NormalWeb"/>
        <w:shd w:val="clear" w:color="auto" w:fill="FFFFFF"/>
        <w:spacing w:before="0" w:beforeAutospacing="0" w:after="143" w:afterAutospacing="0" w:line="276" w:lineRule="auto"/>
        <w:jc w:val="both"/>
        <w:rPr>
          <w:rFonts w:ascii="Museo Sans 300" w:hAnsi="Museo Sans 300" w:cs="Arial"/>
          <w:i/>
          <w:iCs/>
          <w:sz w:val="22"/>
          <w:szCs w:val="22"/>
        </w:rPr>
      </w:pPr>
      <w:r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>A</w:t>
      </w:r>
      <w:r w:rsidR="00515A2B"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l </w:t>
      </w:r>
      <w:r w:rsidR="00352946"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>primer trimestre 2026</w:t>
      </w:r>
      <w:r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se recibieron $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>8.0</w:t>
      </w:r>
      <w:r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millones como parte de recuperación de préstamo</w:t>
      </w:r>
      <w:r w:rsidR="00AD4C09"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>s</w:t>
      </w:r>
      <w:r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otorgado</w:t>
      </w:r>
      <w:r w:rsidR="00AD4C09"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>s</w:t>
      </w:r>
      <w:r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 xml:space="preserve"> a FIREMPRESA en el año </w:t>
      </w:r>
      <w:r w:rsidR="00875467" w:rsidRPr="00304845">
        <w:rPr>
          <w:rFonts w:ascii="Museo Sans 300" w:hAnsi="Museo Sans 300" w:cstheme="minorHAnsi"/>
          <w:iCs/>
          <w:sz w:val="22"/>
          <w:szCs w:val="22"/>
          <w:lang w:val="es-MX" w:eastAsia="es-ES"/>
        </w:rPr>
        <w:t>2020.</w:t>
      </w:r>
    </w:p>
    <w:p w14:paraId="2E0FE504" w14:textId="77777777" w:rsidR="00670330" w:rsidRPr="00304845" w:rsidRDefault="00670330" w:rsidP="00670330">
      <w:pPr>
        <w:pStyle w:val="Textoindependiente2"/>
        <w:spacing w:after="0" w:line="276" w:lineRule="auto"/>
        <w:ind w:right="-32"/>
        <w:jc w:val="both"/>
        <w:rPr>
          <w:rFonts w:ascii="Museo Sans 300" w:hAnsi="Museo Sans 300" w:cs="Arial"/>
          <w:b/>
          <w:i/>
          <w:iCs/>
          <w:color w:val="000000" w:themeColor="text1"/>
          <w:sz w:val="16"/>
          <w:szCs w:val="16"/>
          <w:lang w:val="es-MX"/>
        </w:rPr>
      </w:pPr>
    </w:p>
    <w:p w14:paraId="012CEFB6" w14:textId="01549917" w:rsidR="00444A8D" w:rsidRPr="00304845" w:rsidRDefault="00EF35B8" w:rsidP="00EF35B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43" w:line="276" w:lineRule="auto"/>
        <w:jc w:val="both"/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</w:pPr>
      <w:r w:rsidRPr="00304845"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  <w:t>Gráfico 5: Composición del Gasto Corriente del SPNF con respecto al PIB al cierre de 2020-2026</w:t>
      </w:r>
    </w:p>
    <w:p w14:paraId="33F4DAFB" w14:textId="55A15046" w:rsidR="000E7ED7" w:rsidRPr="00304845" w:rsidRDefault="00EF35B8" w:rsidP="007C00E1">
      <w:pPr>
        <w:spacing w:line="480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/>
          <w:noProof/>
        </w:rPr>
        <w:drawing>
          <wp:inline distT="0" distB="0" distL="0" distR="0" wp14:anchorId="28916E50" wp14:editId="3BF1A449">
            <wp:extent cx="5614670" cy="3206750"/>
            <wp:effectExtent l="0" t="0" r="5080" b="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094629B5-46BD-4C96-A0AD-BEC9C0B9AE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6589D96" w14:textId="23A8BBBF" w:rsidR="00EF35B8" w:rsidRPr="00304845" w:rsidRDefault="00EF35B8" w:rsidP="00E2020C">
      <w:pPr>
        <w:spacing w:after="240" w:line="276" w:lineRule="auto"/>
        <w:rPr>
          <w:rFonts w:ascii="Museo Sans 300" w:hAnsi="Museo Sans 300" w:cstheme="minorHAnsi"/>
          <w:sz w:val="18"/>
          <w:szCs w:val="18"/>
          <w:lang w:val="es-MX"/>
        </w:rPr>
      </w:pPr>
      <w:r w:rsidRPr="00304845">
        <w:rPr>
          <w:rFonts w:ascii="Museo Sans 300" w:hAnsi="Museo Sans 300" w:cstheme="minorHAnsi"/>
          <w:sz w:val="18"/>
          <w:szCs w:val="18"/>
          <w:lang w:val="es-MX"/>
        </w:rPr>
        <w:t xml:space="preserve">Fuente: Ministerio de Hacienda </w:t>
      </w:r>
    </w:p>
    <w:p w14:paraId="143DDECA" w14:textId="77777777" w:rsidR="000E7ED7" w:rsidRPr="00304845" w:rsidRDefault="000E7ED7" w:rsidP="007C00E1">
      <w:pPr>
        <w:pStyle w:val="Ttulo3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39" w:name="_Toc243476302"/>
      <w:r w:rsidRPr="00304845">
        <w:rPr>
          <w:rFonts w:ascii="Museo Sans 300" w:hAnsi="Museo Sans 300" w:cstheme="minorHAnsi"/>
          <w:szCs w:val="22"/>
          <w:lang w:val="es-MX"/>
        </w:rPr>
        <w:t>2.2 Gasto de Capital</w:t>
      </w:r>
      <w:bookmarkEnd w:id="39"/>
    </w:p>
    <w:p w14:paraId="2498B81D" w14:textId="2278231B" w:rsidR="000E7ED7" w:rsidRPr="00304845" w:rsidRDefault="000E7ED7" w:rsidP="00E61B3F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bookmarkStart w:id="40" w:name="_Hlk128489614"/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Los gastos de capital del SPNF al mes de </w:t>
      </w:r>
      <w:r w:rsidR="00352946" w:rsidRPr="00304845">
        <w:rPr>
          <w:rFonts w:ascii="Museo Sans 300" w:hAnsi="Museo Sans 300" w:cstheme="minorHAnsi"/>
          <w:iCs/>
          <w:sz w:val="22"/>
          <w:szCs w:val="22"/>
          <w:lang w:val="es-419"/>
        </w:rPr>
        <w:t>marzo 2026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alcanzaron un monto de $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419"/>
        </w:rPr>
        <w:t>372.7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</w:t>
      </w:r>
      <w:r w:rsidR="008420BF">
        <w:rPr>
          <w:rFonts w:ascii="Museo Sans 300" w:hAnsi="Museo Sans 300" w:cstheme="minorHAnsi"/>
          <w:iCs/>
          <w:sz w:val="22"/>
          <w:szCs w:val="22"/>
          <w:lang w:val="es-419"/>
        </w:rPr>
        <w:t>.</w:t>
      </w:r>
    </w:p>
    <w:p w14:paraId="265E2FC7" w14:textId="77777777" w:rsidR="00237F1E" w:rsidRPr="00304845" w:rsidRDefault="00237F1E" w:rsidP="009E150A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</w:p>
    <w:p w14:paraId="294F0B5D" w14:textId="791A0160" w:rsidR="00964CCF" w:rsidRDefault="000E7ED7" w:rsidP="009E150A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La Inversión Pública del SPNF alcanzó un valor de $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419"/>
        </w:rPr>
        <w:t>347.9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millones, con un</w:t>
      </w:r>
      <w:r w:rsidR="00FD0D55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aumento</w:t>
      </w:r>
      <w:r w:rsidR="00AF59E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anual de $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419"/>
        </w:rPr>
        <w:t>19.0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millones; representando un 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419"/>
        </w:rPr>
        <w:t>0.9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% del PIB</w:t>
      </w:r>
      <w:bookmarkEnd w:id="40"/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.</w:t>
      </w:r>
      <w:r w:rsidR="00E935B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Dicho incremento se explica por la ejecución de infraestructura vial, </w:t>
      </w:r>
      <w:r w:rsidR="009E150A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infraestructura diversa </w:t>
      </w:r>
      <w:r w:rsidR="000B153A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e inversión social </w:t>
      </w:r>
      <w:r w:rsidR="00E935B7" w:rsidRPr="00304845">
        <w:rPr>
          <w:rFonts w:ascii="Museo Sans 300" w:hAnsi="Museo Sans 300" w:cstheme="minorHAnsi"/>
          <w:iCs/>
          <w:sz w:val="22"/>
          <w:szCs w:val="22"/>
          <w:lang w:val="es-419"/>
        </w:rPr>
        <w:t>que está</w:t>
      </w:r>
      <w:r w:rsidR="00EE2F4B" w:rsidRPr="00304845">
        <w:rPr>
          <w:rFonts w:ascii="Museo Sans 300" w:hAnsi="Museo Sans 300" w:cstheme="minorHAnsi"/>
          <w:iCs/>
          <w:sz w:val="22"/>
          <w:szCs w:val="22"/>
          <w:lang w:val="es-419"/>
        </w:rPr>
        <w:t>n</w:t>
      </w:r>
      <w:r w:rsidR="00E935B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realizando </w:t>
      </w:r>
      <w:r w:rsidR="001C5CAB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todas </w:t>
      </w:r>
      <w:r w:rsidR="006A01B6" w:rsidRPr="00304845">
        <w:rPr>
          <w:rFonts w:ascii="Museo Sans 300" w:hAnsi="Museo Sans 300" w:cstheme="minorHAnsi"/>
          <w:iCs/>
          <w:sz w:val="22"/>
          <w:szCs w:val="22"/>
          <w:lang w:val="es-419"/>
        </w:rPr>
        <w:t>las instituciones del SPNF.</w:t>
      </w:r>
      <w:r w:rsidR="00242F07" w:rsidRPr="00304845">
        <w:rPr>
          <w:rFonts w:ascii="Museo Sans 300" w:hAnsi="Museo Sans 300" w:cs="Arial"/>
          <w:i/>
          <w:iCs/>
          <w:sz w:val="22"/>
          <w:szCs w:val="22"/>
        </w:rPr>
        <w:t xml:space="preserve"> </w:t>
      </w:r>
      <w:r w:rsidR="001C5CAB" w:rsidRPr="00304845">
        <w:rPr>
          <w:rFonts w:ascii="Museo Sans 300" w:hAnsi="Museo Sans 300" w:cstheme="minorHAnsi"/>
          <w:iCs/>
          <w:sz w:val="22"/>
          <w:szCs w:val="22"/>
          <w:lang w:val="es-419"/>
        </w:rPr>
        <w:t>Por su parte,</w:t>
      </w:r>
      <w:r w:rsidR="00242F0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las transferencias de capital, </w:t>
      </w:r>
      <w:r w:rsidR="001C5CAB" w:rsidRPr="00304845">
        <w:rPr>
          <w:rFonts w:ascii="Museo Sans 300" w:hAnsi="Museo Sans 300" w:cstheme="minorHAnsi"/>
          <w:iCs/>
          <w:sz w:val="22"/>
          <w:szCs w:val="22"/>
          <w:lang w:val="es-419"/>
        </w:rPr>
        <w:t>registraron un total de $</w:t>
      </w:r>
      <w:r w:rsidR="004E73CF" w:rsidRPr="00304845">
        <w:rPr>
          <w:rFonts w:ascii="Museo Sans 300" w:hAnsi="Museo Sans 300" w:cstheme="minorHAnsi"/>
          <w:iCs/>
          <w:sz w:val="22"/>
          <w:szCs w:val="22"/>
          <w:lang w:val="es-419"/>
        </w:rPr>
        <w:t>24.8</w:t>
      </w:r>
      <w:r w:rsidR="001C5CAB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millones, </w:t>
      </w:r>
      <w:r w:rsidR="00242F07" w:rsidRPr="00304845">
        <w:rPr>
          <w:rFonts w:ascii="Museo Sans 300" w:hAnsi="Museo Sans 300" w:cstheme="minorHAnsi"/>
          <w:iCs/>
          <w:sz w:val="22"/>
          <w:szCs w:val="22"/>
          <w:lang w:val="es-419"/>
        </w:rPr>
        <w:t>mostraron un</w:t>
      </w:r>
      <w:r w:rsidR="00AD6DE2" w:rsidRPr="00304845">
        <w:rPr>
          <w:rFonts w:ascii="Museo Sans 300" w:hAnsi="Museo Sans 300" w:cstheme="minorHAnsi"/>
          <w:iCs/>
          <w:sz w:val="22"/>
          <w:szCs w:val="22"/>
          <w:lang w:val="es-419"/>
        </w:rPr>
        <w:t>a disminución</w:t>
      </w:r>
      <w:r w:rsidR="00242F0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</w:t>
      </w:r>
      <w:r w:rsidR="001C5CAB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anual </w:t>
      </w:r>
      <w:r w:rsidR="00242F07" w:rsidRPr="00304845">
        <w:rPr>
          <w:rFonts w:ascii="Museo Sans 300" w:hAnsi="Museo Sans 300" w:cstheme="minorHAnsi"/>
          <w:iCs/>
          <w:sz w:val="22"/>
          <w:szCs w:val="22"/>
          <w:lang w:val="es-419"/>
        </w:rPr>
        <w:t>de $</w:t>
      </w:r>
      <w:r w:rsidR="00AD6DE2" w:rsidRPr="00304845">
        <w:rPr>
          <w:rFonts w:ascii="Museo Sans 300" w:hAnsi="Museo Sans 300" w:cstheme="minorHAnsi"/>
          <w:iCs/>
          <w:sz w:val="22"/>
          <w:szCs w:val="22"/>
          <w:lang w:val="es-419"/>
        </w:rPr>
        <w:t>18.6</w:t>
      </w:r>
      <w:r w:rsidR="00242F0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</w:t>
      </w:r>
      <w:r w:rsidR="00AD6DE2" w:rsidRPr="00304845">
        <w:rPr>
          <w:rFonts w:ascii="Museo Sans 300" w:hAnsi="Museo Sans 300" w:cstheme="minorHAnsi"/>
          <w:iCs/>
          <w:sz w:val="22"/>
          <w:szCs w:val="22"/>
          <w:lang w:val="es-419"/>
        </w:rPr>
        <w:t>.</w:t>
      </w:r>
    </w:p>
    <w:p w14:paraId="75B3C120" w14:textId="77777777" w:rsidR="00964CCF" w:rsidRDefault="00964CCF">
      <w:pPr>
        <w:spacing w:after="160" w:line="259" w:lineRule="auto"/>
        <w:rPr>
          <w:rFonts w:ascii="Museo Sans 300" w:hAnsi="Museo Sans 300" w:cstheme="minorHAnsi"/>
          <w:iCs/>
          <w:sz w:val="22"/>
          <w:szCs w:val="22"/>
          <w:lang w:val="es-419"/>
        </w:rPr>
      </w:pPr>
      <w:r>
        <w:rPr>
          <w:rFonts w:ascii="Museo Sans 300" w:hAnsi="Museo Sans 300" w:cstheme="minorHAnsi"/>
          <w:iCs/>
          <w:sz w:val="22"/>
          <w:szCs w:val="22"/>
          <w:lang w:val="es-419"/>
        </w:rPr>
        <w:br w:type="page"/>
      </w:r>
    </w:p>
    <w:p w14:paraId="4174178C" w14:textId="1BAD0119" w:rsidR="00001DBF" w:rsidRDefault="00AF4809" w:rsidP="0051253A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 xml:space="preserve">Gráfico 6: Inversión Pública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AD6DE2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0A13D8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237F1E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AD6DE2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</w:p>
    <w:p w14:paraId="297229F0" w14:textId="2546971D" w:rsidR="008D5C18" w:rsidRDefault="008D5C18" w:rsidP="0051253A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>
        <w:rPr>
          <w:rFonts w:ascii="Museo Sans 300" w:hAnsi="Museo Sans 300" w:cstheme="minorHAnsi"/>
          <w:i/>
          <w:noProof/>
          <w:sz w:val="22"/>
          <w:szCs w:val="22"/>
          <w:lang w:val="es-MX"/>
        </w:rPr>
        <w:drawing>
          <wp:inline distT="0" distB="0" distL="0" distR="0" wp14:anchorId="28E4C0AA" wp14:editId="02F8FE76">
            <wp:extent cx="5614670" cy="3371215"/>
            <wp:effectExtent l="0" t="0" r="508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A4E95" w14:textId="01759795" w:rsidR="00806290" w:rsidRPr="00964CCF" w:rsidRDefault="00806290" w:rsidP="00964CCF">
      <w:pPr>
        <w:spacing w:after="240" w:line="276" w:lineRule="auto"/>
        <w:rPr>
          <w:rFonts w:ascii="Museo Sans 300" w:hAnsi="Museo Sans 300" w:cstheme="minorHAnsi"/>
          <w:iCs/>
          <w:sz w:val="18"/>
          <w:szCs w:val="18"/>
          <w:lang w:val="es-SV"/>
        </w:rPr>
      </w:pPr>
      <w:r w:rsidRPr="00304845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</w:p>
    <w:p w14:paraId="6D1DBCB0" w14:textId="6D72F947" w:rsidR="000E7ED7" w:rsidRPr="00304845" w:rsidRDefault="000E7ED7" w:rsidP="00E61B3F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419"/>
        </w:rPr>
      </w:pP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A nivel de subsectores, el Gobierno Central Consolidado ejecutó el mayor porcentaje siendo un 8</w:t>
      </w:r>
      <w:r w:rsidR="00667671" w:rsidRPr="00304845">
        <w:rPr>
          <w:rFonts w:ascii="Museo Sans 300" w:hAnsi="Museo Sans 300" w:cstheme="minorHAnsi"/>
          <w:iCs/>
          <w:sz w:val="22"/>
          <w:szCs w:val="22"/>
          <w:lang w:val="es-419"/>
        </w:rPr>
        <w:t>3.2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% ($</w:t>
      </w:r>
      <w:r w:rsidR="00667671" w:rsidRPr="00304845">
        <w:rPr>
          <w:rFonts w:ascii="Museo Sans 300" w:hAnsi="Museo Sans 300" w:cstheme="minorHAnsi"/>
          <w:iCs/>
          <w:sz w:val="22"/>
          <w:szCs w:val="22"/>
          <w:lang w:val="es-419"/>
        </w:rPr>
        <w:t>289.5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millones) del total; Resto del Gobierno General, </w:t>
      </w:r>
      <w:r w:rsidR="00667671" w:rsidRPr="00304845">
        <w:rPr>
          <w:rFonts w:ascii="Museo Sans 300" w:hAnsi="Museo Sans 300" w:cstheme="minorHAnsi"/>
          <w:iCs/>
          <w:sz w:val="22"/>
          <w:szCs w:val="22"/>
          <w:lang w:val="es-419"/>
        </w:rPr>
        <w:t>2.4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% ($</w:t>
      </w:r>
      <w:r w:rsidR="00667671" w:rsidRPr="00304845">
        <w:rPr>
          <w:rFonts w:ascii="Museo Sans 300" w:hAnsi="Museo Sans 300" w:cstheme="minorHAnsi"/>
          <w:iCs/>
          <w:sz w:val="22"/>
          <w:szCs w:val="22"/>
          <w:lang w:val="es-419"/>
        </w:rPr>
        <w:t>8.4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millones) y las Empresas Públicas ejecutaron un </w:t>
      </w:r>
      <w:r w:rsidR="00B43EE5" w:rsidRPr="00304845">
        <w:rPr>
          <w:rFonts w:ascii="Museo Sans 300" w:hAnsi="Museo Sans 300" w:cstheme="minorHAnsi"/>
          <w:iCs/>
          <w:sz w:val="22"/>
          <w:szCs w:val="22"/>
          <w:lang w:val="es-419"/>
        </w:rPr>
        <w:t>1</w:t>
      </w:r>
      <w:r w:rsidR="00667671" w:rsidRPr="00304845">
        <w:rPr>
          <w:rFonts w:ascii="Museo Sans 300" w:hAnsi="Museo Sans 300" w:cstheme="minorHAnsi"/>
          <w:iCs/>
          <w:sz w:val="22"/>
          <w:szCs w:val="22"/>
          <w:lang w:val="es-419"/>
        </w:rPr>
        <w:t>4.4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% ($</w:t>
      </w:r>
      <w:r w:rsidR="00667671" w:rsidRPr="00304845">
        <w:rPr>
          <w:rFonts w:ascii="Museo Sans 300" w:hAnsi="Museo Sans 300" w:cstheme="minorHAnsi"/>
          <w:iCs/>
          <w:sz w:val="22"/>
          <w:szCs w:val="22"/>
          <w:lang w:val="es-419"/>
        </w:rPr>
        <w:t>50.0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millones) del total, destacando la ejecución de las instituciones de DOM, </w:t>
      </w:r>
      <w:r w:rsidR="00C03BA0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FOVIAL, 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MINEDUCYT,</w:t>
      </w:r>
      <w:r w:rsidR="00DE3419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MINSAL,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MOP</w:t>
      </w:r>
      <w:r w:rsidR="00AF59E7" w:rsidRPr="00304845">
        <w:rPr>
          <w:rFonts w:ascii="Museo Sans 300" w:hAnsi="Museo Sans 300" w:cstheme="minorHAnsi"/>
          <w:iCs/>
          <w:sz w:val="22"/>
          <w:szCs w:val="22"/>
          <w:lang w:val="es-419"/>
        </w:rPr>
        <w:t xml:space="preserve"> y CEPA</w:t>
      </w:r>
      <w:r w:rsidRPr="00304845">
        <w:rPr>
          <w:rFonts w:ascii="Museo Sans 300" w:hAnsi="Museo Sans 300" w:cstheme="minorHAnsi"/>
          <w:iCs/>
          <w:sz w:val="22"/>
          <w:szCs w:val="22"/>
          <w:lang w:val="es-419"/>
        </w:rPr>
        <w:t>.</w:t>
      </w:r>
    </w:p>
    <w:p w14:paraId="28DC8E65" w14:textId="77777777" w:rsidR="000E7ED7" w:rsidRPr="00304845" w:rsidRDefault="000E7ED7" w:rsidP="00E61B3F">
      <w:pPr>
        <w:pStyle w:val="Textoindependiente2"/>
        <w:spacing w:after="0" w:line="276" w:lineRule="auto"/>
        <w:ind w:right="-32"/>
        <w:jc w:val="both"/>
        <w:rPr>
          <w:rFonts w:ascii="Museo Sans 300" w:hAnsi="Museo Sans 300" w:cstheme="minorHAnsi"/>
          <w:iCs/>
          <w:sz w:val="22"/>
          <w:szCs w:val="22"/>
          <w:lang w:val="es-MX"/>
        </w:rPr>
      </w:pPr>
    </w:p>
    <w:p w14:paraId="5CC28EBE" w14:textId="365259B3" w:rsidR="00CF1F03" w:rsidRPr="00304845" w:rsidRDefault="0051253A" w:rsidP="0051253A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right="-32"/>
        <w:jc w:val="both"/>
        <w:rPr>
          <w:rFonts w:ascii="Museo Sans 300" w:eastAsia="Museo Sans 300" w:hAnsi="Museo Sans 300" w:cs="Museo Sans 300"/>
          <w:b/>
          <w:sz w:val="22"/>
          <w:szCs w:val="22"/>
        </w:rPr>
      </w:pPr>
      <w:r w:rsidRPr="00304845">
        <w:rPr>
          <w:rFonts w:ascii="Museo Sans 300" w:eastAsia="Museo Sans 300" w:hAnsi="Museo Sans 300" w:cs="Museo Sans 300"/>
          <w:b/>
          <w:sz w:val="22"/>
          <w:szCs w:val="22"/>
        </w:rPr>
        <w:t>Cuadro 1: Resumen De Inversión Pública Por Cartera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2"/>
      </w:tblGrid>
      <w:tr w:rsidR="00DA36D6" w:rsidRPr="00304845" w14:paraId="2B81C8CE" w14:textId="77777777" w:rsidTr="00DF6BC3">
        <w:trPr>
          <w:cantSplit/>
        </w:trPr>
        <w:tc>
          <w:tcPr>
            <w:tcW w:w="8832" w:type="dxa"/>
          </w:tcPr>
          <w:p w14:paraId="5C2B02BB" w14:textId="77777777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MINSAL: </w:t>
            </w:r>
          </w:p>
          <w:p w14:paraId="79149606" w14:textId="38EA8892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Creciendo Saludables Juntos: Desarrollo Integral de la Primera Infancia en El Salvador</w:t>
            </w:r>
            <w:r w:rsidR="00DA6EC0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25CC5912" w14:textId="1886232E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hAnsi="Museo Sans 300"/>
                <w:color w:val="000000"/>
                <w:szCs w:val="22"/>
              </w:rPr>
              <w:t xml:space="preserve">Programa de Salud Inteligente e Integral </w:t>
            </w:r>
            <w:r w:rsidRPr="00304845">
              <w:rPr>
                <w:rFonts w:ascii="Museo Sans 300" w:hAnsi="Museo Sans 300" w:cstheme="minorHAnsi"/>
                <w:iCs/>
                <w:sz w:val="22"/>
                <w:szCs w:val="22"/>
                <w:lang w:val="es-419"/>
              </w:rPr>
              <w:t>(PROSINT), a nivel nacional</w:t>
            </w:r>
            <w:r w:rsidR="00DA6EC0">
              <w:rPr>
                <w:rFonts w:ascii="Museo Sans 300" w:hAnsi="Museo Sans 300" w:cstheme="minorHAnsi"/>
                <w:iCs/>
                <w:sz w:val="22"/>
                <w:szCs w:val="22"/>
                <w:lang w:val="es-419"/>
              </w:rPr>
              <w:t>.</w:t>
            </w:r>
          </w:p>
        </w:tc>
      </w:tr>
      <w:tr w:rsidR="00DA36D6" w:rsidRPr="00304845" w14:paraId="3CF6A7FD" w14:textId="77777777" w:rsidTr="00DF6BC3">
        <w:trPr>
          <w:cantSplit/>
        </w:trPr>
        <w:tc>
          <w:tcPr>
            <w:tcW w:w="8832" w:type="dxa"/>
          </w:tcPr>
          <w:p w14:paraId="2D014255" w14:textId="77777777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>MITUR:</w:t>
            </w:r>
          </w:p>
          <w:p w14:paraId="245A72E6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Apoyo a la Recuperación y Expansión del Sector Turismo en El Salvador.</w:t>
            </w:r>
          </w:p>
        </w:tc>
      </w:tr>
      <w:tr w:rsidR="00DA36D6" w:rsidRPr="00304845" w14:paraId="4092EDDC" w14:textId="77777777" w:rsidTr="00DF6BC3">
        <w:trPr>
          <w:cantSplit/>
        </w:trPr>
        <w:tc>
          <w:tcPr>
            <w:tcW w:w="8832" w:type="dxa"/>
          </w:tcPr>
          <w:p w14:paraId="0D8F0A97" w14:textId="77777777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DOM: </w:t>
            </w:r>
          </w:p>
          <w:p w14:paraId="4395ECBE" w14:textId="2B487420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infraestructuras diversas a nivel nacional</w:t>
            </w:r>
            <w:r w:rsidR="00DA6EC0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69A7FD1A" w14:textId="13F732A1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 Vial a nivel nacional</w:t>
            </w:r>
            <w:r w:rsidR="00DA6EC0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6CA5C49B" w14:textId="2C46EAAA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 y Equipamiento de Centros Educativos a nivel nacional</w:t>
            </w:r>
            <w:r w:rsidR="00DA6EC0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2E74594F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 de la calidad y expansión de la oferta de Educación </w:t>
            </w:r>
            <w:proofErr w:type="spellStart"/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Parvularia</w:t>
            </w:r>
            <w:proofErr w:type="spellEnd"/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y Centros de Desarrollo Infantil.</w:t>
            </w:r>
          </w:p>
        </w:tc>
      </w:tr>
      <w:tr w:rsidR="00DA36D6" w:rsidRPr="00304845" w14:paraId="0D1AD768" w14:textId="77777777" w:rsidTr="00DF6BC3">
        <w:trPr>
          <w:cantSplit/>
        </w:trPr>
        <w:tc>
          <w:tcPr>
            <w:tcW w:w="8832" w:type="dxa"/>
          </w:tcPr>
          <w:p w14:paraId="5FBBF9AC" w14:textId="77777777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lastRenderedPageBreak/>
              <w:t xml:space="preserve">CEPA: </w:t>
            </w:r>
          </w:p>
          <w:p w14:paraId="496612C7" w14:textId="77777777" w:rsidR="00DA36D6" w:rsidRPr="00964CCF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964CCF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y Equipamiento del Aeropuerto Internacional del Pacífico, Departamento de La Unión, </w:t>
            </w:r>
          </w:p>
          <w:p w14:paraId="374C81C3" w14:textId="478B2F9E" w:rsidR="00DA36D6" w:rsidRPr="00964CCF" w:rsidRDefault="00DA36D6" w:rsidP="00964CC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964CCF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y Equipamiento del Área de Bandas de Equipaje Llegadas del Edificio Terminal de Pasajeros del AIES – SOARGA, </w:t>
            </w:r>
          </w:p>
        </w:tc>
      </w:tr>
      <w:tr w:rsidR="00DA36D6" w:rsidRPr="00304845" w14:paraId="7245AD97" w14:textId="77777777" w:rsidTr="00DF6BC3">
        <w:trPr>
          <w:cantSplit/>
        </w:trPr>
        <w:tc>
          <w:tcPr>
            <w:tcW w:w="8832" w:type="dxa"/>
          </w:tcPr>
          <w:p w14:paraId="59C661C8" w14:textId="77777777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MINEDUCYT: </w:t>
            </w:r>
          </w:p>
          <w:p w14:paraId="2AA22DEB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Reducción de Brecha Digital en Centros Escolares de El Salvador, </w:t>
            </w:r>
          </w:p>
          <w:p w14:paraId="2AC8584E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mejoramiento de ambientes educativos para la formación integral y aprendizajes, a nivel nacional, </w:t>
            </w:r>
          </w:p>
          <w:p w14:paraId="62F06A32" w14:textId="0F2F7215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"Mi Nueva Escuela" de El Salvador,</w:t>
            </w:r>
            <w:r w:rsidRPr="00304845">
              <w:rPr>
                <w:rFonts w:ascii="Museo Sans 300" w:hAnsi="Museo Sans 300"/>
                <w:color w:val="000000"/>
              </w:rPr>
              <w:t xml:space="preserve"> </w:t>
            </w:r>
          </w:p>
          <w:p w14:paraId="3C26F368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Crecer y Aprender Juntos: Desarrollo Integral de la Primera Infancia en El Salvador, </w:t>
            </w:r>
          </w:p>
          <w:p w14:paraId="3D549E32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 de la Calidad y Cobertura Educativa: Nacer, Crecer, Aprender. </w:t>
            </w:r>
          </w:p>
        </w:tc>
      </w:tr>
      <w:tr w:rsidR="00DA36D6" w:rsidRPr="00304845" w14:paraId="2EFB95FB" w14:textId="77777777" w:rsidTr="00DF6BC3">
        <w:trPr>
          <w:cantSplit/>
        </w:trPr>
        <w:tc>
          <w:tcPr>
            <w:tcW w:w="8832" w:type="dxa"/>
          </w:tcPr>
          <w:p w14:paraId="76217A5B" w14:textId="77777777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FOVIAL: </w:t>
            </w:r>
          </w:p>
          <w:p w14:paraId="1115FB24" w14:textId="174FCC3C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Mantenimiento Rutinario de Vías Pavimentadas a Nivel Nacional</w:t>
            </w:r>
            <w:r w:rsidR="007A7ACC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473DF562" w14:textId="0049309F" w:rsidR="00DA36D6" w:rsidRPr="007A7ACC" w:rsidRDefault="00DA36D6" w:rsidP="007A7AC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equipamiento de sistema de transporte público por cable aéreo: Línea 2, distritos de Mejicanos - San Salvador, departamento de San Salvador</w:t>
            </w:r>
            <w:r w:rsidR="007A7ACC" w:rsidRPr="007A7AC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</w:tc>
      </w:tr>
      <w:tr w:rsidR="00DA36D6" w:rsidRPr="00304845" w14:paraId="260FF512" w14:textId="77777777" w:rsidTr="00DF6BC3">
        <w:trPr>
          <w:cantSplit/>
        </w:trPr>
        <w:tc>
          <w:tcPr>
            <w:tcW w:w="8832" w:type="dxa"/>
          </w:tcPr>
          <w:p w14:paraId="04B58ECF" w14:textId="14531991" w:rsidR="00DA36D6" w:rsidRPr="00304845" w:rsidRDefault="00DA36D6" w:rsidP="00DF6BC3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>MOP</w:t>
            </w:r>
            <w:r w:rsidR="001A08E3">
              <w:rPr>
                <w:rFonts w:ascii="Museo Sans 300" w:eastAsia="Museo Sans 100" w:hAnsi="Museo Sans 300" w:cs="Museo Sans 100"/>
                <w:b/>
                <w:bCs/>
                <w:szCs w:val="22"/>
              </w:rPr>
              <w:t>T</w:t>
            </w:r>
            <w:r w:rsidRPr="00304845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: </w:t>
            </w:r>
          </w:p>
          <w:p w14:paraId="12AA85A0" w14:textId="42CA2042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de Viaducto y Ampliación de Carretera CA01W (Tramo Los Chorros), entre Autopista Monseñor Romero y CA01W</w:t>
            </w:r>
            <w:r w:rsidR="007A7ACC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32D50D70" w14:textId="5A8B46B8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Equipamiento de sistema de transporte público por cable aéreo: Línea 2, distritos de Mejicanos - San Salvador</w:t>
            </w:r>
            <w:r w:rsidR="007A7ACC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32715203" w14:textId="20DA0FBA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Mejoramiento de Centros Educativos en distritos priorizados, a nivel nacional</w:t>
            </w:r>
            <w:r w:rsidR="007A7ACC">
              <w:rPr>
                <w:rFonts w:ascii="Museo Sans 300" w:eastAsia="Museo Sans 100" w:hAnsi="Museo Sans 300" w:cs="Museo Sans 100"/>
                <w:color w:val="000000"/>
                <w:szCs w:val="22"/>
              </w:rPr>
              <w:t>,</w:t>
            </w:r>
          </w:p>
          <w:p w14:paraId="40640C24" w14:textId="77777777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Mejoramiento de camino rural UNI07E, tramo: carretera Anchico - Yayantique, distritos Yayantique y San Miguel, </w:t>
            </w:r>
          </w:p>
          <w:p w14:paraId="6D385B35" w14:textId="77310006" w:rsidR="00DA36D6" w:rsidRPr="00304845" w:rsidRDefault="00DA36D6" w:rsidP="00DA36D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eastAsia="Museo Sans 100" w:hAnsi="Museo Sans 300" w:cs="Museo Sans 100"/>
                <w:color w:val="000000"/>
                <w:szCs w:val="22"/>
              </w:rPr>
            </w:pPr>
            <w:r w:rsidRPr="00304845">
              <w:rPr>
                <w:rFonts w:ascii="Museo Sans 300" w:eastAsia="Museo Sans 100" w:hAnsi="Museo Sans 300" w:cs="Museo Sans 100"/>
                <w:color w:val="000000"/>
                <w:szCs w:val="22"/>
              </w:rPr>
              <w:t>Mejoramiento de camino rural USU25N, tramo: Carretera El Litoral (CA02E) - San Agustín, distritos Jiquilisco y San Agustín, departamento Usulután</w:t>
            </w:r>
            <w:r w:rsidR="001A08E3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</w:tc>
      </w:tr>
    </w:tbl>
    <w:p w14:paraId="2ADF0DF7" w14:textId="5AAEDD88" w:rsidR="0030099E" w:rsidRPr="00304845" w:rsidRDefault="0030099E" w:rsidP="00DA36D6">
      <w:pPr>
        <w:spacing w:before="240" w:after="240" w:line="276" w:lineRule="auto"/>
        <w:jc w:val="both"/>
        <w:rPr>
          <w:rFonts w:ascii="Museo Sans 300" w:hAnsi="Museo Sans 300" w:cs="Arial"/>
          <w:iCs/>
          <w:sz w:val="14"/>
          <w:szCs w:val="22"/>
          <w:lang w:val="es-MX"/>
        </w:rPr>
      </w:pPr>
    </w:p>
    <w:p w14:paraId="749C5277" w14:textId="2E53BFD1" w:rsidR="000E7ED7" w:rsidRPr="00304845" w:rsidRDefault="007B011D" w:rsidP="007C00E1">
      <w:pPr>
        <w:pStyle w:val="Ttulo4"/>
        <w:spacing w:line="360" w:lineRule="auto"/>
        <w:rPr>
          <w:rFonts w:ascii="Museo Sans 300" w:hAnsi="Museo Sans 300" w:cstheme="minorHAnsi"/>
          <w:szCs w:val="22"/>
          <w:lang w:val="es-MX"/>
        </w:rPr>
      </w:pPr>
      <w:r w:rsidRPr="00304845">
        <w:rPr>
          <w:rFonts w:ascii="Museo Sans 300" w:hAnsi="Museo Sans 300" w:cstheme="minorHAnsi"/>
          <w:szCs w:val="22"/>
          <w:lang w:val="es-419"/>
        </w:rPr>
        <w:t>Inversión</w:t>
      </w:r>
      <w:r w:rsidR="00AF4809" w:rsidRPr="00304845">
        <w:rPr>
          <w:rFonts w:ascii="Museo Sans 300" w:hAnsi="Museo Sans 300" w:cstheme="minorHAnsi"/>
          <w:szCs w:val="22"/>
          <w:lang w:val="es-MX"/>
        </w:rPr>
        <w:t xml:space="preserve"> por Sectores de Actividad</w:t>
      </w:r>
    </w:p>
    <w:p w14:paraId="5DF27D15" w14:textId="77777777" w:rsidR="0030099E" w:rsidRPr="00304845" w:rsidRDefault="0030099E" w:rsidP="0030099E">
      <w:pPr>
        <w:rPr>
          <w:rFonts w:ascii="Museo Sans 300" w:hAnsi="Museo Sans 300"/>
          <w:sz w:val="16"/>
          <w:szCs w:val="16"/>
          <w:lang w:val="es-MX"/>
        </w:rPr>
      </w:pPr>
    </w:p>
    <w:p w14:paraId="425CF9FB" w14:textId="751983D0" w:rsidR="00001DBF" w:rsidRPr="00304845" w:rsidRDefault="00AF4809" w:rsidP="00964CC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Por sectores de actividad, la inversión </w:t>
      </w:r>
      <w:r w:rsidRPr="00304845">
        <w:rPr>
          <w:rFonts w:ascii="Museo Sans 300" w:hAnsi="Museo Sans 300" w:cstheme="minorHAnsi"/>
          <w:b/>
          <w:sz w:val="22"/>
          <w:szCs w:val="22"/>
          <w:lang w:val="es-MX"/>
        </w:rPr>
        <w:t>en el sector Desarrollo Económico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ejecutó un total de $</w:t>
      </w:r>
      <w:r w:rsidR="00667671" w:rsidRPr="00304845">
        <w:rPr>
          <w:rFonts w:ascii="Museo Sans 300" w:hAnsi="Museo Sans 300" w:cstheme="minorHAnsi"/>
          <w:sz w:val="22"/>
          <w:szCs w:val="22"/>
          <w:lang w:val="es-MX"/>
        </w:rPr>
        <w:t>107.4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una participación de </w:t>
      </w:r>
      <w:r w:rsidR="00F80501" w:rsidRPr="00304845">
        <w:rPr>
          <w:rFonts w:ascii="Museo Sans 300" w:hAnsi="Museo Sans 300" w:cstheme="minorHAnsi"/>
          <w:sz w:val="22"/>
          <w:szCs w:val="22"/>
          <w:lang w:val="es-MX"/>
        </w:rPr>
        <w:t>3</w:t>
      </w:r>
      <w:r w:rsidR="00667671" w:rsidRPr="00304845">
        <w:rPr>
          <w:rFonts w:ascii="Museo Sans 300" w:hAnsi="Museo Sans 300" w:cstheme="minorHAnsi"/>
          <w:sz w:val="22"/>
          <w:szCs w:val="22"/>
          <w:lang w:val="es-MX"/>
        </w:rPr>
        <w:t>0.9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 la inversión total, destacando los recursos destinados al subsector de Transporte y Almacenaje con $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96.2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con una participación del </w:t>
      </w:r>
      <w:r w:rsidR="00A9799B" w:rsidRPr="00304845">
        <w:rPr>
          <w:rFonts w:ascii="Museo Sans 300" w:hAnsi="Museo Sans 300" w:cstheme="minorHAnsi"/>
          <w:sz w:val="22"/>
          <w:szCs w:val="22"/>
          <w:lang w:val="es-MX"/>
        </w:rPr>
        <w:t>2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7.7</w:t>
      </w:r>
      <w:r w:rsidR="00F21070"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353045" w:rsidRPr="00304845"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entre otros, tal como se muestra en la tabla No. </w:t>
      </w:r>
      <w:r w:rsidR="002C609F" w:rsidRPr="00304845">
        <w:rPr>
          <w:rFonts w:ascii="Museo Sans 300" w:hAnsi="Museo Sans 300" w:cstheme="minorHAnsi"/>
          <w:sz w:val="22"/>
          <w:szCs w:val="22"/>
          <w:lang w:val="es-MX"/>
        </w:rPr>
        <w:t>3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1E5419BF" w14:textId="77777777" w:rsidR="00F21070" w:rsidRPr="00304845" w:rsidRDefault="00F21070" w:rsidP="00F21070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39F29C04" w14:textId="68E6EACA" w:rsidR="00E2020C" w:rsidRPr="00304845" w:rsidRDefault="007C30D9" w:rsidP="00F21070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Asimismo, la inversión </w:t>
      </w:r>
      <w:r w:rsidRPr="00304845">
        <w:rPr>
          <w:rFonts w:ascii="Museo Sans 300" w:hAnsi="Museo Sans 300" w:cstheme="minorHAnsi"/>
          <w:b/>
          <w:sz w:val="22"/>
          <w:szCs w:val="22"/>
          <w:lang w:val="es-MX"/>
        </w:rPr>
        <w:t>para el Desarrollo Social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ascendió a $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236.8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con una participación del </w:t>
      </w:r>
      <w:r w:rsidR="00F21070" w:rsidRPr="00304845">
        <w:rPr>
          <w:rFonts w:ascii="Museo Sans 300" w:hAnsi="Museo Sans 300" w:cstheme="minorHAnsi"/>
          <w:sz w:val="22"/>
          <w:szCs w:val="22"/>
          <w:lang w:val="es-MX"/>
        </w:rPr>
        <w:t>6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8.1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en la inversión total, destacándose Desarrollo Urbano y Comunal con $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100.2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28.8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total; Educación y Cultura $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114.6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 con una participación de 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32.9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</w:t>
      </w:r>
      <w:r w:rsidR="00995488" w:rsidRPr="00304845">
        <w:rPr>
          <w:rFonts w:ascii="Museo Sans 300" w:hAnsi="Museo Sans 300" w:cstheme="minorHAnsi"/>
          <w:sz w:val="22"/>
          <w:szCs w:val="22"/>
          <w:lang w:val="es-MX"/>
        </w:rPr>
        <w:t>,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entre otros.</w:t>
      </w:r>
    </w:p>
    <w:p w14:paraId="6EE2AAC9" w14:textId="77777777" w:rsidR="00964CCF" w:rsidRPr="00304845" w:rsidRDefault="00E2020C" w:rsidP="00964CCF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br w:type="page"/>
      </w:r>
      <w:r w:rsidR="00964CCF" w:rsidRPr="00304845">
        <w:rPr>
          <w:rFonts w:ascii="Museo Sans 300" w:hAnsi="Museo Sans 300" w:cstheme="minorHAnsi"/>
          <w:sz w:val="22"/>
          <w:szCs w:val="22"/>
          <w:lang w:val="es-MX"/>
        </w:rPr>
        <w:lastRenderedPageBreak/>
        <w:t>Tabla 3: Inversión Pública por sectores a marzo 2026</w:t>
      </w:r>
    </w:p>
    <w:p w14:paraId="08BED456" w14:textId="77777777" w:rsidR="00964CCF" w:rsidRDefault="00964CCF" w:rsidP="00964CCF">
      <w:pPr>
        <w:spacing w:after="240"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(En millones de $ y % de Participación)</w:t>
      </w:r>
    </w:p>
    <w:tbl>
      <w:tblPr>
        <w:tblW w:w="84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5"/>
        <w:gridCol w:w="1134"/>
        <w:gridCol w:w="851"/>
        <w:gridCol w:w="1275"/>
      </w:tblGrid>
      <w:tr w:rsidR="00964CCF" w:rsidRPr="00001DBF" w14:paraId="1322363D" w14:textId="77777777" w:rsidTr="00DA6EC0">
        <w:trPr>
          <w:trHeight w:val="317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CBCDD"/>
            <w:noWrap/>
            <w:vAlign w:val="center"/>
            <w:hideMark/>
          </w:tcPr>
          <w:p w14:paraId="1BE4AFB3" w14:textId="77777777" w:rsidR="00964CCF" w:rsidRPr="00001DBF" w:rsidRDefault="00964CCF" w:rsidP="00DA6EC0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SECTORES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CDD"/>
            <w:vAlign w:val="center"/>
            <w:hideMark/>
          </w:tcPr>
          <w:p w14:paraId="2F35324E" w14:textId="77777777" w:rsidR="00964CCF" w:rsidRPr="00001DBF" w:rsidRDefault="00964CCF" w:rsidP="00DA6EC0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 xml:space="preserve">TOTAL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center"/>
            <w:hideMark/>
          </w:tcPr>
          <w:p w14:paraId="26D7B0BB" w14:textId="77777777" w:rsidR="00964CCF" w:rsidRPr="00001DBF" w:rsidRDefault="00964CCF" w:rsidP="00DA6EC0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ACBCDD"/>
            <w:vAlign w:val="center"/>
            <w:hideMark/>
          </w:tcPr>
          <w:p w14:paraId="3BA3B9F8" w14:textId="77777777" w:rsidR="00964CCF" w:rsidRPr="00001DBF" w:rsidRDefault="00964CCF" w:rsidP="00DA6EC0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% por subsector</w:t>
            </w:r>
          </w:p>
        </w:tc>
      </w:tr>
      <w:tr w:rsidR="00964CCF" w:rsidRPr="00001DBF" w14:paraId="68EAC5A2" w14:textId="77777777" w:rsidTr="00DA6EC0">
        <w:trPr>
          <w:trHeight w:val="57"/>
          <w:tblHeader/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77F27" w14:textId="77777777" w:rsidR="00964CCF" w:rsidRPr="00001DBF" w:rsidRDefault="00964CCF" w:rsidP="00DA6EC0">
            <w:pPr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25CF76" w14:textId="77777777" w:rsidR="00964CCF" w:rsidRPr="00001DBF" w:rsidRDefault="00964CCF" w:rsidP="00DA6EC0">
            <w:pPr>
              <w:jc w:val="center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4C8F9" w14:textId="77777777" w:rsidR="00964CCF" w:rsidRPr="00001DBF" w:rsidRDefault="00964CCF" w:rsidP="00DA6EC0">
            <w:pPr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EA98A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 </w:t>
            </w:r>
          </w:p>
        </w:tc>
      </w:tr>
      <w:tr w:rsidR="00964CCF" w:rsidRPr="00001DBF" w14:paraId="5566FDA4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11ACC207" w14:textId="77777777" w:rsidR="00964CCF" w:rsidRPr="00001DBF" w:rsidRDefault="00964CCF" w:rsidP="00DA6EC0">
            <w:pPr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Desarrollo Económico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2B9C48C8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>107.4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25A0EA03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30.9%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293E4843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100.0%</w:t>
            </w:r>
          </w:p>
        </w:tc>
      </w:tr>
      <w:tr w:rsidR="00964CCF" w:rsidRPr="00001DBF" w14:paraId="20BFB9A2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6B78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Agropecuario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D433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A13D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0.1%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B6C8A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0.3%</w:t>
            </w:r>
          </w:p>
        </w:tc>
      </w:tr>
      <w:tr w:rsidR="00964CCF" w:rsidRPr="00001DBF" w14:paraId="56339753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4AF9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Energía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2B77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5B8F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0.1%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B42EF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0.3%</w:t>
            </w:r>
          </w:p>
        </w:tc>
      </w:tr>
      <w:tr w:rsidR="00964CCF" w:rsidRPr="00001DBF" w14:paraId="5689B90A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3674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Transporte y Almacenaje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B7D0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96.2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7ED4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27.7%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863CF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89.6%</w:t>
            </w:r>
          </w:p>
        </w:tc>
      </w:tr>
      <w:tr w:rsidR="00964CCF" w:rsidRPr="00001DBF" w14:paraId="22E82341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A15A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Comunicación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E90A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7.5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FB7A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2.1%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A3ECD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6.9%</w:t>
            </w:r>
          </w:p>
        </w:tc>
      </w:tr>
      <w:tr w:rsidR="00964CCF" w:rsidRPr="00001DBF" w14:paraId="476836ED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33EE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 xml:space="preserve">Industria, Comercio y Turismo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F798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5CA8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0.9%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F7C15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2.9%</w:t>
            </w:r>
          </w:p>
        </w:tc>
      </w:tr>
      <w:tr w:rsidR="00964CCF" w:rsidRPr="00001DBF" w14:paraId="32FE0026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04100156" w14:textId="77777777" w:rsidR="00964CCF" w:rsidRPr="00001DBF" w:rsidRDefault="00964CCF" w:rsidP="00DA6EC0">
            <w:pPr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>Desarrollo Social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750FEE8C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>236.8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7F3F5470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68.1%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3B9735F6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100.0%</w:t>
            </w:r>
          </w:p>
        </w:tc>
      </w:tr>
      <w:tr w:rsidR="00964CCF" w:rsidRPr="00001DBF" w14:paraId="381F5E28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8D37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Agua Potable y Alcantarillado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67E6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1.3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B221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0.4%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27215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0.5%</w:t>
            </w:r>
          </w:p>
        </w:tc>
      </w:tr>
      <w:tr w:rsidR="00964CCF" w:rsidRPr="00001DBF" w14:paraId="5723423A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E5CC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Salud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7E9B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BC54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2.8%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9A8F2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4.1%</w:t>
            </w:r>
          </w:p>
        </w:tc>
      </w:tr>
      <w:tr w:rsidR="00964CCF" w:rsidRPr="00001DBF" w14:paraId="68DF5F04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7DA3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 xml:space="preserve">Educación y Cultura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DCDC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114.6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CD80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32.9%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9585A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48.4%</w:t>
            </w:r>
          </w:p>
        </w:tc>
      </w:tr>
      <w:tr w:rsidR="00964CCF" w:rsidRPr="00001DBF" w14:paraId="5A649C9F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1310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 xml:space="preserve">Deporte y Recreación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3B43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22C6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0.0%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1F0EE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0.0%</w:t>
            </w:r>
          </w:p>
        </w:tc>
      </w:tr>
      <w:tr w:rsidR="00964CCF" w:rsidRPr="00001DBF" w14:paraId="3C1AD5EE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6883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Asistencia Social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40E2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E907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0.2%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CA3F6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0.3%</w:t>
            </w:r>
          </w:p>
        </w:tc>
      </w:tr>
      <w:tr w:rsidR="00964CCF" w:rsidRPr="00001DBF" w14:paraId="73192446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E2D3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Desarrollo Urbano y comunal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B0EA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100.2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C904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28.8%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A6748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42.3%</w:t>
            </w:r>
          </w:p>
        </w:tc>
      </w:tr>
      <w:tr w:rsidR="00964CCF" w:rsidRPr="00001DBF" w14:paraId="1E437C15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79A8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 xml:space="preserve">Medio Ambiente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EEFC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01EE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0.1%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3CCC5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0.2%</w:t>
            </w:r>
          </w:p>
        </w:tc>
      </w:tr>
      <w:tr w:rsidR="00964CCF" w:rsidRPr="00001DBF" w14:paraId="44BDEE72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F54B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Vivienda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F28B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B674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0.1%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A78EE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0.1%</w:t>
            </w:r>
          </w:p>
        </w:tc>
      </w:tr>
      <w:tr w:rsidR="00964CCF" w:rsidRPr="00001DBF" w14:paraId="5302C18C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56CB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Multisectorial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793F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9.5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3503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2.7%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986BC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4.0%</w:t>
            </w:r>
          </w:p>
        </w:tc>
      </w:tr>
      <w:tr w:rsidR="00964CCF" w:rsidRPr="00001DBF" w14:paraId="257135D0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2BC7FD3D" w14:textId="77777777" w:rsidR="00964CCF" w:rsidRPr="00001DBF" w:rsidRDefault="00964CCF" w:rsidP="00DA6EC0">
            <w:pPr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 xml:space="preserve">Seguridad Pública y Justicia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324ADDC9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>3.6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7D2B2C93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1.0%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7C5A0B52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100.0%</w:t>
            </w:r>
          </w:p>
        </w:tc>
      </w:tr>
      <w:tr w:rsidR="00964CCF" w:rsidRPr="00001DBF" w14:paraId="774B1BC1" w14:textId="77777777" w:rsidTr="00DA6EC0">
        <w:trPr>
          <w:trHeight w:val="260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2B22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 xml:space="preserve">Seguridad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5E2B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3.5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4E8C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1.0%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420CD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95.8%</w:t>
            </w:r>
          </w:p>
        </w:tc>
      </w:tr>
      <w:tr w:rsidR="00964CCF" w:rsidRPr="00001DBF" w14:paraId="6C5BEE6E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BFAA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 xml:space="preserve">Justicia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9CAB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color w:val="000000"/>
                <w:sz w:val="16"/>
                <w:szCs w:val="24"/>
                <w:lang w:val="es-SV" w:eastAsia="es-SV"/>
              </w:rPr>
              <w:t>0.2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4A00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0.0%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FC1D5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sz w:val="16"/>
                <w:szCs w:val="24"/>
                <w:lang w:val="es-SV" w:eastAsia="es-SV"/>
              </w:rPr>
              <w:t>4.2%</w:t>
            </w:r>
          </w:p>
        </w:tc>
      </w:tr>
      <w:tr w:rsidR="00964CCF" w:rsidRPr="00001DBF" w14:paraId="3F066CCD" w14:textId="77777777" w:rsidTr="00DA6EC0">
        <w:trPr>
          <w:trHeight w:val="271"/>
          <w:tblHeader/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1DD6DAF0" w14:textId="77777777" w:rsidR="00964CCF" w:rsidRPr="00001DBF" w:rsidRDefault="00964CCF" w:rsidP="00DA6EC0">
            <w:pPr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>TOTAL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5699EF18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24"/>
                <w:lang w:val="es-SV" w:eastAsia="es-SV"/>
              </w:rPr>
              <w:t>347.9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6A76579D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100%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590C1174" w14:textId="77777777" w:rsidR="00964CCF" w:rsidRPr="00001DBF" w:rsidRDefault="00964CCF" w:rsidP="00DA6EC0">
            <w:pPr>
              <w:jc w:val="right"/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sz w:val="16"/>
                <w:szCs w:val="24"/>
                <w:lang w:val="es-SV" w:eastAsia="es-SV"/>
              </w:rPr>
              <w:t> </w:t>
            </w:r>
          </w:p>
        </w:tc>
      </w:tr>
      <w:tr w:rsidR="00964CCF" w:rsidRPr="00001DBF" w14:paraId="6D5CCD9A" w14:textId="77777777" w:rsidTr="00DA6EC0">
        <w:trPr>
          <w:trHeight w:val="248"/>
          <w:tblHeader/>
          <w:jc w:val="center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D042" w14:textId="34CDE0EB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18"/>
                <w:lang w:val="es-SV" w:eastAsia="es-SV"/>
              </w:rPr>
            </w:pPr>
            <w:r w:rsidRPr="00001DBF">
              <w:rPr>
                <w:rFonts w:ascii="Museo Sans 300" w:hAnsi="Museo Sans 300" w:cs="Arial"/>
                <w:b/>
                <w:bCs/>
                <w:color w:val="000000"/>
                <w:sz w:val="16"/>
                <w:szCs w:val="18"/>
                <w:lang w:val="es-SV" w:eastAsia="es-SV"/>
              </w:rPr>
              <w:t xml:space="preserve">Fuente: </w:t>
            </w:r>
            <w:r w:rsidRPr="00001DBF">
              <w:rPr>
                <w:rFonts w:ascii="Museo Sans 300" w:hAnsi="Museo Sans 300" w:cs="Arial"/>
                <w:color w:val="000000"/>
                <w:sz w:val="16"/>
                <w:szCs w:val="18"/>
                <w:lang w:val="es-SV" w:eastAsia="es-SV"/>
              </w:rPr>
              <w:t xml:space="preserve">Dirección General de </w:t>
            </w:r>
            <w:r w:rsidR="009455EC" w:rsidRPr="00001DBF">
              <w:rPr>
                <w:rFonts w:ascii="Museo Sans 300" w:hAnsi="Museo Sans 300" w:cs="Arial"/>
                <w:color w:val="000000"/>
                <w:sz w:val="16"/>
                <w:szCs w:val="18"/>
                <w:lang w:val="es-SV" w:eastAsia="es-SV"/>
              </w:rPr>
              <w:t>Inversión</w:t>
            </w:r>
            <w:r w:rsidRPr="00001DBF">
              <w:rPr>
                <w:rFonts w:ascii="Museo Sans 300" w:hAnsi="Museo Sans 300" w:cs="Arial"/>
                <w:color w:val="000000"/>
                <w:sz w:val="16"/>
                <w:szCs w:val="18"/>
                <w:lang w:val="es-SV" w:eastAsia="es-SV"/>
              </w:rPr>
              <w:t xml:space="preserve"> y Crédito Público y Dirección General de Tesorería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615F" w14:textId="77777777" w:rsidR="00964CCF" w:rsidRPr="00001DBF" w:rsidRDefault="00964CCF" w:rsidP="00DA6EC0">
            <w:pPr>
              <w:rPr>
                <w:rFonts w:ascii="Museo Sans 300" w:hAnsi="Museo Sans 300" w:cs="Arial"/>
                <w:color w:val="000000"/>
                <w:sz w:val="16"/>
                <w:szCs w:val="18"/>
                <w:lang w:val="es-SV" w:eastAsia="es-S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5AD9" w14:textId="77777777" w:rsidR="00964CCF" w:rsidRPr="00001DBF" w:rsidRDefault="00964CCF" w:rsidP="00DA6EC0">
            <w:pPr>
              <w:rPr>
                <w:rFonts w:ascii="Times New Roman" w:hAnsi="Times New Roman"/>
                <w:sz w:val="16"/>
                <w:lang w:val="es-SV" w:eastAsia="es-S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E870" w14:textId="77777777" w:rsidR="00964CCF" w:rsidRPr="00001DBF" w:rsidRDefault="00964CCF" w:rsidP="00DA6EC0">
            <w:pPr>
              <w:rPr>
                <w:rFonts w:ascii="Times New Roman" w:hAnsi="Times New Roman"/>
                <w:sz w:val="16"/>
                <w:lang w:val="es-SV" w:eastAsia="es-SV"/>
              </w:rPr>
            </w:pPr>
          </w:p>
        </w:tc>
      </w:tr>
    </w:tbl>
    <w:p w14:paraId="7DCA3E84" w14:textId="77777777" w:rsidR="00E2020C" w:rsidRPr="00304845" w:rsidRDefault="00E2020C">
      <w:pPr>
        <w:spacing w:after="160" w:line="259" w:lineRule="auto"/>
        <w:rPr>
          <w:rFonts w:ascii="Museo Sans 300" w:hAnsi="Museo Sans 300" w:cstheme="minorHAnsi"/>
          <w:sz w:val="22"/>
          <w:szCs w:val="22"/>
          <w:lang w:val="es-MX"/>
        </w:rPr>
      </w:pPr>
    </w:p>
    <w:p w14:paraId="1EC7EDAA" w14:textId="5271CF36" w:rsidR="0030099E" w:rsidRPr="00304845" w:rsidRDefault="0030099E" w:rsidP="0030099E">
      <w:pPr>
        <w:pStyle w:val="Ttulo2"/>
        <w:spacing w:line="480" w:lineRule="auto"/>
        <w:rPr>
          <w:rFonts w:ascii="Museo Sans 300" w:eastAsia="Museo Sans 300" w:hAnsi="Museo Sans 300" w:cs="Museo Sans 300"/>
        </w:rPr>
      </w:pPr>
      <w:bookmarkStart w:id="41" w:name="_Toc243476303"/>
      <w:r w:rsidRPr="00304845">
        <w:rPr>
          <w:rFonts w:ascii="Museo Sans 300" w:eastAsia="Museo Sans 300" w:hAnsi="Museo Sans 300" w:cs="Museo Sans 300"/>
        </w:rPr>
        <w:t>3. Deuda del SPNF</w:t>
      </w:r>
      <w:bookmarkStart w:id="42" w:name="_wvuw93vy1cx4" w:colFirst="0" w:colLast="0"/>
      <w:bookmarkEnd w:id="41"/>
      <w:bookmarkEnd w:id="42"/>
    </w:p>
    <w:p w14:paraId="001BE2D4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Saldo de la Deuda del SPNF (Incluyendo Certificados de Financiamiento de Transición (CFT) y Certificados de Obligaciones Previsionales (COP).</w:t>
      </w:r>
    </w:p>
    <w:p w14:paraId="48D982FB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5B82B837" w14:textId="4214070C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La deuda del SPNF sin incluir pensiones al mes de marzo de 2026 ascendió a $21,547.5 millones, equivalente a 5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4.8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PIB. Este valor está compuesto por $14,595.6 millones que corresponden a deuda externa, y representan un 37.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PIB y $6,951.9 millones correspondientes a deuda interna, equivalente a un 1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7.7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PIB, dentro del cual $1,283.3 millones corresponden a LETES y $70.0 millones a CETES. Como se puede observar en el Anexo No. 3. Al incluir el saldo de Certificados de Financiamiento de Transición (CFT) por $8,394.2 millones los cuales representan un 21.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3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del PIB y el saldo de Certificados de Obligaciones Previsionales (COP) por $3,082.1 millones los cuales representan un 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7.8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PIB la deuda interna total asciende a $18,428.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3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millones.</w:t>
      </w:r>
    </w:p>
    <w:p w14:paraId="40E206D3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3A2C9542" w14:textId="22F12042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lastRenderedPageBreak/>
        <w:t>El saldo total de la deuda del SPNF con pensiones asciende a $33,023.8 millones, que equivalen al 8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4.0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% del PI</w:t>
      </w:r>
      <w:r w:rsidR="00BE67CD" w:rsidRPr="00304845">
        <w:rPr>
          <w:rFonts w:ascii="Museo Sans 300" w:hAnsi="Museo Sans 300" w:cstheme="minorHAnsi"/>
          <w:sz w:val="22"/>
          <w:szCs w:val="22"/>
          <w:lang w:val="es-MX"/>
        </w:rPr>
        <w:t>B.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BE67CD" w:rsidRPr="00304845">
        <w:rPr>
          <w:rFonts w:ascii="Museo Sans 300" w:eastAsia="Museo Sans 300" w:hAnsi="Museo Sans 300" w:cs="Museo Sans 300"/>
          <w:sz w:val="22"/>
          <w:szCs w:val="22"/>
        </w:rPr>
        <w:t>Por su parte, el saldo de deuda Consolidada del SPNF más pensiones ascendió a $32,662.7 millones, equivalentes a 83.1% del PIB.</w:t>
      </w:r>
    </w:p>
    <w:p w14:paraId="5B66DF30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1EBA832D" w14:textId="12BF8ADF" w:rsidR="0030099E" w:rsidRPr="00304845" w:rsidRDefault="0030099E" w:rsidP="0030099E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Cuadro No. 2</w:t>
      </w:r>
    </w:p>
    <w:p w14:paraId="74470706" w14:textId="77777777" w:rsidR="0030099E" w:rsidRPr="00304845" w:rsidRDefault="0030099E" w:rsidP="0030099E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bookmarkStart w:id="43" w:name="_Hlk207696892"/>
      <w:r w:rsidRPr="00304845">
        <w:rPr>
          <w:rFonts w:ascii="Museo Sans 300" w:hAnsi="Museo Sans 300" w:cstheme="minorHAnsi"/>
          <w:sz w:val="22"/>
          <w:szCs w:val="22"/>
          <w:lang w:val="es-MX"/>
        </w:rPr>
        <w:t>Saldo de la Deuda del SPNF al mes de marzo de 2026</w:t>
      </w:r>
    </w:p>
    <w:p w14:paraId="63E56940" w14:textId="61B0F310" w:rsidR="0030099E" w:rsidRDefault="0030099E" w:rsidP="0030099E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En Millones de $ y % del PIB</w:t>
      </w:r>
    </w:p>
    <w:tbl>
      <w:tblPr>
        <w:tblW w:w="88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9"/>
        <w:gridCol w:w="942"/>
        <w:gridCol w:w="1498"/>
        <w:gridCol w:w="966"/>
        <w:gridCol w:w="1002"/>
      </w:tblGrid>
      <w:tr w:rsidR="008C7EC8" w:rsidRPr="008C7EC8" w14:paraId="04DEAFAA" w14:textId="77777777" w:rsidTr="008C7EC8">
        <w:trPr>
          <w:trHeight w:val="304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538DD5"/>
            <w:vAlign w:val="center"/>
            <w:hideMark/>
          </w:tcPr>
          <w:p w14:paraId="4C791FC6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Descripción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5DC4CD7D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Saldo a marzo 2025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620C1717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 xml:space="preserve">Saldo a </w:t>
            </w:r>
            <w:proofErr w:type="gramStart"/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marzo  2026</w:t>
            </w:r>
            <w:proofErr w:type="gramEnd"/>
          </w:p>
        </w:tc>
      </w:tr>
      <w:tr w:rsidR="008C7EC8" w:rsidRPr="008C7EC8" w14:paraId="0B6EB7C1" w14:textId="77777777" w:rsidTr="008C7EC8">
        <w:trPr>
          <w:trHeight w:val="304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05CC38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6F787AC6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Valor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7C0AF6A3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 xml:space="preserve">% del PIB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4BA4BD08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>Valor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38DD5"/>
            <w:noWrap/>
            <w:vAlign w:val="bottom"/>
            <w:hideMark/>
          </w:tcPr>
          <w:p w14:paraId="09F4B274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color w:val="FFFFFF"/>
                <w:sz w:val="16"/>
                <w:szCs w:val="24"/>
                <w:lang w:val="es-SV" w:eastAsia="es-SV"/>
              </w:rPr>
              <w:t xml:space="preserve">% del PIB </w:t>
            </w:r>
          </w:p>
        </w:tc>
      </w:tr>
      <w:tr w:rsidR="008C7EC8" w:rsidRPr="008C7EC8" w14:paraId="65413768" w14:textId="77777777" w:rsidTr="008C7EC8">
        <w:trPr>
          <w:trHeight w:val="304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C0FA7" w14:textId="77777777" w:rsidR="008C7EC8" w:rsidRPr="008C7EC8" w:rsidRDefault="008C7EC8" w:rsidP="008C7EC8">
            <w:pPr>
              <w:jc w:val="center"/>
              <w:rPr>
                <w:rFonts w:ascii="Museo Sans 100" w:hAnsi="Museo Sans 100" w:cs="Arial"/>
                <w:b/>
                <w:bCs/>
                <w:sz w:val="16"/>
                <w:szCs w:val="24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4"/>
                <w:lang w:val="es-SV" w:eastAsia="es-SV"/>
              </w:rPr>
              <w:t>Por Deudor</w:t>
            </w:r>
          </w:p>
        </w:tc>
      </w:tr>
      <w:tr w:rsidR="008C7EC8" w:rsidRPr="008C7EC8" w14:paraId="52325605" w14:textId="77777777" w:rsidTr="008C7EC8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78466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Deuda Externa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EFAF2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12,999.0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DF119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74E75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14,595.6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9BA71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37.1</w:t>
            </w:r>
          </w:p>
        </w:tc>
      </w:tr>
      <w:tr w:rsidR="008C7EC8" w:rsidRPr="008C7EC8" w14:paraId="44C65E8C" w14:textId="77777777" w:rsidTr="008C7EC8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AD6E7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Deuda Interna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35AFF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7,514.7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6C4E1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B8FDA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6,951.9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A8D2A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17.7</w:t>
            </w:r>
          </w:p>
        </w:tc>
      </w:tr>
      <w:tr w:rsidR="008C7EC8" w:rsidRPr="008C7EC8" w14:paraId="4122E97C" w14:textId="77777777" w:rsidTr="008C7EC8">
        <w:trPr>
          <w:trHeight w:val="30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0925F5FB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Saldo de deuda Total sin Pensiones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105A5EDA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20,513.8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75F57B4D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55.9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65883C52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21,547.5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367EFFAA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54.8</w:t>
            </w:r>
          </w:p>
        </w:tc>
      </w:tr>
      <w:tr w:rsidR="008C7EC8" w:rsidRPr="008C7EC8" w14:paraId="5D7FB290" w14:textId="77777777" w:rsidTr="008C7EC8"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413E2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BBD23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3C142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C9B6C6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5B3CE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</w:tr>
      <w:tr w:rsidR="008C7EC8" w:rsidRPr="008C7EC8" w14:paraId="66BAF51C" w14:textId="77777777" w:rsidTr="008C7EC8"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1828" w14:textId="77777777" w:rsidR="008C7EC8" w:rsidRPr="008C7EC8" w:rsidRDefault="008C7EC8" w:rsidP="008C7EC8">
            <w:pPr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 xml:space="preserve">Certificados de Financiamiento de Transición (CFT)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561D8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8,395.7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4E7F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 xml:space="preserve">                 22.87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2C5C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8394.2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1B789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21.3</w:t>
            </w:r>
          </w:p>
        </w:tc>
      </w:tr>
      <w:tr w:rsidR="008C7EC8" w:rsidRPr="008C7EC8" w14:paraId="2AF1B5B1" w14:textId="77777777" w:rsidTr="008C7EC8"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1435" w14:textId="77777777" w:rsidR="008C7EC8" w:rsidRPr="008C7EC8" w:rsidRDefault="008C7EC8" w:rsidP="008C7EC8">
            <w:pPr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Certificados de Obligaciones Previsionales (COP)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5F158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2,301.4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B0BD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 xml:space="preserve">                   6.27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E833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3082.1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8C671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7.8</w:t>
            </w:r>
          </w:p>
        </w:tc>
      </w:tr>
      <w:tr w:rsidR="008C7EC8" w:rsidRPr="008C7EC8" w14:paraId="452F220A" w14:textId="77777777" w:rsidTr="008C7EC8"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5D41C92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558DBA5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10,697.1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CEEEACF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            29.14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4B2E4EF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11,476.3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E058794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29.2</w:t>
            </w:r>
          </w:p>
        </w:tc>
      </w:tr>
      <w:tr w:rsidR="008C7EC8" w:rsidRPr="008C7EC8" w14:paraId="65C36933" w14:textId="77777777" w:rsidTr="008C7EC8"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BB57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4CD0E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3A66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sz w:val="16"/>
                <w:szCs w:val="22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2A42" w14:textId="77777777" w:rsidR="008C7EC8" w:rsidRPr="008C7EC8" w:rsidRDefault="008C7EC8" w:rsidP="008C7EC8">
            <w:pPr>
              <w:jc w:val="right"/>
              <w:rPr>
                <w:rFonts w:ascii="Times New Roman" w:hAnsi="Times New Roman"/>
                <w:sz w:val="16"/>
                <w:lang w:val="es-SV" w:eastAsia="es-SV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DD93A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 </w:t>
            </w:r>
          </w:p>
        </w:tc>
      </w:tr>
      <w:tr w:rsidR="008C7EC8" w:rsidRPr="008C7EC8" w14:paraId="77EEC926" w14:textId="77777777" w:rsidTr="008C7EC8">
        <w:trPr>
          <w:trHeight w:val="22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14A7AF48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Saldo Deuda Bruta </w:t>
            </w:r>
            <w:proofErr w:type="gramStart"/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SPNF  más</w:t>
            </w:r>
            <w:proofErr w:type="gramEnd"/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pensiones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7FFC2A41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31,210.9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07EDFC4C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             85.0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4FF4ACAD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33,023.8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7891441B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84.0</w:t>
            </w:r>
          </w:p>
        </w:tc>
      </w:tr>
      <w:tr w:rsidR="008C7EC8" w:rsidRPr="008C7EC8" w14:paraId="7A9FE5CE" w14:textId="77777777" w:rsidTr="008C7EC8">
        <w:trPr>
          <w:trHeight w:val="23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1EA7B510" w14:textId="77777777" w:rsidR="008C7EC8" w:rsidRPr="008C7EC8" w:rsidRDefault="008C7EC8" w:rsidP="008C7EC8">
            <w:pPr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Saldo Deuda Consolidada </w:t>
            </w:r>
            <w:proofErr w:type="gramStart"/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SPNF  más</w:t>
            </w:r>
            <w:proofErr w:type="gramEnd"/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 xml:space="preserve"> pensiones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22D9DCD7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30,966.4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1AF9D629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7D99A341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32,662.7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14:paraId="0A18F5F1" w14:textId="77777777" w:rsidR="008C7EC8" w:rsidRPr="008C7EC8" w:rsidRDefault="008C7EC8" w:rsidP="008C7EC8">
            <w:pPr>
              <w:jc w:val="right"/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</w:pPr>
            <w:r w:rsidRPr="008C7EC8">
              <w:rPr>
                <w:rFonts w:ascii="Museo Sans 100" w:hAnsi="Museo Sans 100" w:cs="Arial"/>
                <w:b/>
                <w:bCs/>
                <w:sz w:val="16"/>
                <w:szCs w:val="22"/>
                <w:lang w:val="es-SV" w:eastAsia="es-SV"/>
              </w:rPr>
              <w:t>83.1</w:t>
            </w:r>
          </w:p>
        </w:tc>
      </w:tr>
    </w:tbl>
    <w:p w14:paraId="7C746E08" w14:textId="77777777" w:rsidR="008C7EC8" w:rsidRDefault="008C7EC8" w:rsidP="0030099E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</w:p>
    <w:p w14:paraId="00448FA0" w14:textId="0C0CAA75" w:rsidR="008C7EC8" w:rsidRPr="00964CCF" w:rsidRDefault="008C7EC8" w:rsidP="008C7EC8">
      <w:pPr>
        <w:spacing w:after="240" w:line="276" w:lineRule="auto"/>
        <w:rPr>
          <w:rFonts w:ascii="Museo Sans 300" w:hAnsi="Museo Sans 300" w:cstheme="minorHAnsi"/>
          <w:iCs/>
          <w:sz w:val="18"/>
          <w:szCs w:val="18"/>
          <w:lang w:val="es-SV"/>
        </w:rPr>
      </w:pPr>
      <w:bookmarkStart w:id="44" w:name="_Toc243476304"/>
      <w:bookmarkStart w:id="45" w:name="_Hlk207694355"/>
      <w:bookmarkEnd w:id="43"/>
      <w:r w:rsidRPr="00304845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  <w:r>
        <w:rPr>
          <w:rFonts w:ascii="Museo Sans 300" w:hAnsi="Museo Sans 300" w:cstheme="minorHAnsi"/>
          <w:iCs/>
          <w:sz w:val="18"/>
          <w:szCs w:val="18"/>
          <w:lang w:val="es-SV"/>
        </w:rPr>
        <w:t>.</w:t>
      </w:r>
    </w:p>
    <w:p w14:paraId="024B7E8E" w14:textId="780F58E3" w:rsidR="0030099E" w:rsidRPr="00304845" w:rsidRDefault="0051253A" w:rsidP="0051253A">
      <w:pPr>
        <w:pStyle w:val="Ttulo3"/>
        <w:rPr>
          <w:rFonts w:ascii="Museo Sans 300" w:hAnsi="Museo Sans 300"/>
          <w:lang w:val="es-MX"/>
        </w:rPr>
      </w:pPr>
      <w:r w:rsidRPr="00304845">
        <w:rPr>
          <w:rFonts w:ascii="Museo Sans 300" w:hAnsi="Museo Sans 300"/>
          <w:lang w:val="es-MX"/>
        </w:rPr>
        <w:t xml:space="preserve">3.1 </w:t>
      </w:r>
      <w:r w:rsidR="0030099E" w:rsidRPr="00304845">
        <w:rPr>
          <w:rFonts w:ascii="Museo Sans 300" w:hAnsi="Museo Sans 300"/>
          <w:lang w:val="es-MX"/>
        </w:rPr>
        <w:t>Servicio de la Deuda</w:t>
      </w:r>
      <w:bookmarkEnd w:id="44"/>
      <w:r w:rsidR="0030099E" w:rsidRPr="00304845">
        <w:rPr>
          <w:rFonts w:ascii="Museo Sans 300" w:hAnsi="Museo Sans 300"/>
          <w:lang w:val="es-MX"/>
        </w:rPr>
        <w:t xml:space="preserve"> </w:t>
      </w:r>
    </w:p>
    <w:p w14:paraId="2542AC4F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09D91850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servicio de deuda del SPNF al mes de marzo 2026 ascendió a un valor de $982.1 millones, de los cuales corresponde a las amortizaciones $537.9 millones. Dentro de este valor le corresponde a la deuda de corto plazo (LETES Y CETES) un valor de $239.8 millones (principalmente </w:t>
      </w:r>
      <w:proofErr w:type="spellStart"/>
      <w:r w:rsidRPr="00304845">
        <w:rPr>
          <w:rFonts w:ascii="Museo Sans 300" w:hAnsi="Museo Sans 300" w:cstheme="minorHAnsi"/>
          <w:sz w:val="22"/>
          <w:szCs w:val="22"/>
          <w:lang w:val="es-MX"/>
        </w:rPr>
        <w:t>rollover</w:t>
      </w:r>
      <w:proofErr w:type="spellEnd"/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). Por su parte, las amortizaciones efectuadas a bonos, COP´S y préstamos de mediano y largo plazo ascendieron a $298.2 millones. </w:t>
      </w:r>
    </w:p>
    <w:p w14:paraId="688675B9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095F310C" w14:textId="77777777" w:rsidR="0030099E" w:rsidRPr="00304845" w:rsidRDefault="0030099E" w:rsidP="0030099E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sz w:val="22"/>
          <w:szCs w:val="22"/>
          <w:lang w:val="es-MX"/>
        </w:rPr>
        <w:t>El pago de intereses ascendió a $444.9 millones, de los cuales $20.0 millones corresponden a deuda de corto plazo y $424.8 millones corresponden a deuda de mediano y largo plazo que incluye $232.6 millones de Bonos internos y externos y $44.0 millones de COP</w:t>
      </w:r>
      <w:bookmarkEnd w:id="45"/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19F5C3D4" w14:textId="77777777" w:rsidR="0030099E" w:rsidRPr="00304845" w:rsidRDefault="0030099E" w:rsidP="0030099E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64F01BD7" w14:textId="52CD46D0" w:rsidR="00E2020C" w:rsidRPr="00304845" w:rsidRDefault="00E2020C">
      <w:pPr>
        <w:spacing w:after="160" w:line="259" w:lineRule="auto"/>
        <w:rPr>
          <w:rFonts w:ascii="Museo Sans 300" w:eastAsia="Museo Sans 300" w:hAnsi="Museo Sans 300" w:cs="Museo Sans 300"/>
          <w:sz w:val="22"/>
          <w:szCs w:val="22"/>
        </w:rPr>
      </w:pPr>
      <w:r w:rsidRPr="00304845">
        <w:rPr>
          <w:rFonts w:ascii="Museo Sans 300" w:eastAsia="Museo Sans 300" w:hAnsi="Museo Sans 300" w:cs="Museo Sans 300"/>
          <w:sz w:val="22"/>
          <w:szCs w:val="22"/>
        </w:rPr>
        <w:br w:type="page"/>
      </w:r>
    </w:p>
    <w:p w14:paraId="25294EB2" w14:textId="60E29AE2" w:rsidR="006E73AF" w:rsidRPr="00304845" w:rsidRDefault="006E73AF" w:rsidP="007C00E1">
      <w:pPr>
        <w:pStyle w:val="Ttulo2"/>
        <w:spacing w:line="480" w:lineRule="auto"/>
        <w:rPr>
          <w:rFonts w:ascii="Museo Sans 300" w:hAnsi="Museo Sans 300" w:cstheme="minorHAnsi"/>
          <w:szCs w:val="22"/>
          <w:lang w:val="es-MX"/>
        </w:rPr>
      </w:pPr>
      <w:bookmarkStart w:id="46" w:name="_Toc411843467"/>
      <w:bookmarkStart w:id="47" w:name="_Toc505951458"/>
      <w:bookmarkStart w:id="48" w:name="_Toc56581221"/>
      <w:bookmarkStart w:id="49" w:name="_Toc243476305"/>
      <w:bookmarkStart w:id="50" w:name="_Toc169162420"/>
      <w:r w:rsidRPr="00304845">
        <w:rPr>
          <w:rFonts w:ascii="Museo Sans 300" w:hAnsi="Museo Sans 300" w:cstheme="minorHAnsi"/>
          <w:szCs w:val="22"/>
          <w:lang w:val="es-MX"/>
        </w:rPr>
        <w:lastRenderedPageBreak/>
        <w:t>4. Resultados</w:t>
      </w:r>
      <w:bookmarkEnd w:id="46"/>
      <w:r w:rsidRPr="00304845">
        <w:rPr>
          <w:rFonts w:ascii="Museo Sans 300" w:hAnsi="Museo Sans 300" w:cstheme="minorHAnsi"/>
          <w:szCs w:val="22"/>
          <w:lang w:val="es-MX"/>
        </w:rPr>
        <w:t xml:space="preserve"> Globales del SPNF</w:t>
      </w:r>
      <w:bookmarkEnd w:id="47"/>
      <w:bookmarkEnd w:id="48"/>
      <w:r w:rsidR="00A22CDD" w:rsidRPr="00304845">
        <w:rPr>
          <w:rStyle w:val="Refdenotaalpie"/>
          <w:rFonts w:ascii="Museo Sans 300" w:hAnsi="Museo Sans 300" w:cstheme="minorHAnsi"/>
          <w:szCs w:val="22"/>
          <w:lang w:val="es-MX"/>
        </w:rPr>
        <w:footnoteReference w:id="4"/>
      </w:r>
      <w:bookmarkEnd w:id="49"/>
      <w:r w:rsidRPr="00304845">
        <w:rPr>
          <w:rFonts w:ascii="Museo Sans 300" w:hAnsi="Museo Sans 300" w:cstheme="minorHAnsi"/>
          <w:szCs w:val="22"/>
          <w:lang w:val="es-MX"/>
        </w:rPr>
        <w:t xml:space="preserve"> </w:t>
      </w:r>
      <w:bookmarkEnd w:id="50"/>
    </w:p>
    <w:p w14:paraId="3CBCD84F" w14:textId="3B84E059" w:rsidR="006E73AF" w:rsidRPr="00304845" w:rsidRDefault="006E73AF" w:rsidP="007C00E1">
      <w:pPr>
        <w:pStyle w:val="Ttulo3"/>
        <w:spacing w:line="480" w:lineRule="auto"/>
        <w:rPr>
          <w:rFonts w:ascii="Museo Sans 300" w:hAnsi="Museo Sans 300" w:cstheme="minorHAnsi"/>
          <w:szCs w:val="22"/>
        </w:rPr>
      </w:pPr>
      <w:bookmarkStart w:id="51" w:name="_Toc411843468"/>
      <w:r w:rsidRPr="00304845">
        <w:rPr>
          <w:rFonts w:ascii="Museo Sans 300" w:hAnsi="Museo Sans 300" w:cstheme="minorHAnsi"/>
          <w:szCs w:val="22"/>
        </w:rPr>
        <w:t xml:space="preserve"> </w:t>
      </w:r>
      <w:bookmarkStart w:id="52" w:name="_Toc411843469"/>
      <w:bookmarkStart w:id="53" w:name="_Toc56581223"/>
      <w:bookmarkStart w:id="54" w:name="_Toc169162421"/>
      <w:bookmarkStart w:id="55" w:name="_Toc243476306"/>
      <w:bookmarkEnd w:id="51"/>
      <w:r w:rsidRPr="00304845">
        <w:rPr>
          <w:rFonts w:ascii="Museo Sans 300" w:hAnsi="Museo Sans 300" w:cstheme="minorHAnsi"/>
          <w:szCs w:val="22"/>
        </w:rPr>
        <w:t xml:space="preserve">4.1 </w:t>
      </w:r>
      <w:bookmarkEnd w:id="52"/>
      <w:bookmarkEnd w:id="53"/>
      <w:r w:rsidRPr="00304845">
        <w:rPr>
          <w:rFonts w:ascii="Museo Sans 300" w:hAnsi="Museo Sans 300" w:cstheme="minorHAnsi"/>
          <w:szCs w:val="22"/>
        </w:rPr>
        <w:t>Balance Primario</w:t>
      </w:r>
      <w:bookmarkEnd w:id="54"/>
      <w:bookmarkEnd w:id="55"/>
      <w:r w:rsidRPr="00304845">
        <w:rPr>
          <w:rFonts w:ascii="Museo Sans 300" w:hAnsi="Museo Sans 300" w:cstheme="minorHAnsi"/>
          <w:szCs w:val="22"/>
        </w:rPr>
        <w:t xml:space="preserve"> </w:t>
      </w:r>
    </w:p>
    <w:p w14:paraId="4E8233D2" w14:textId="4B3CE121" w:rsidR="0030099E" w:rsidRPr="00304845" w:rsidRDefault="006E73AF" w:rsidP="00DA36D6">
      <w:pPr>
        <w:spacing w:after="240"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56" w:name="_Hlk128489688"/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balance primario obtuvo un superávit </w:t>
      </w:r>
      <w:r w:rsidR="003F1D0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primario </w:t>
      </w:r>
      <w:r w:rsidR="00EB223A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con </w:t>
      </w:r>
      <w:r w:rsidR="003F1D0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pensiones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de $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184.6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equivalente a 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0.5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del PIB, 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menor en 0.1 puntos con relación al mes de marzo 2025. </w:t>
      </w:r>
      <w:bookmarkEnd w:id="56"/>
    </w:p>
    <w:p w14:paraId="797C0F48" w14:textId="6C489357" w:rsidR="00226E51" w:rsidRPr="00304845" w:rsidRDefault="006E73AF" w:rsidP="00E2020C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Gráfico </w:t>
      </w:r>
      <w:r w:rsidR="00E2020C" w:rsidRPr="00304845">
        <w:rPr>
          <w:rFonts w:ascii="Museo Sans 300" w:hAnsi="Museo Sans 300" w:cstheme="minorHAnsi"/>
          <w:i/>
          <w:sz w:val="22"/>
          <w:szCs w:val="22"/>
          <w:lang w:val="es-MX"/>
        </w:rPr>
        <w:t>7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Balance Primario del SPNF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864598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marzo 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20</w:t>
      </w:r>
      <w:r w:rsidR="00884742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AB4491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="00884742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-202</w:t>
      </w:r>
      <w:r w:rsidR="00864598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62E4705A" w14:textId="76CCD7C7" w:rsidR="00AB4491" w:rsidRPr="00304845" w:rsidRDefault="00DF6BC3" w:rsidP="00DA36D6">
      <w:pPr>
        <w:spacing w:after="240"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2B7EEA80" wp14:editId="250A8062">
            <wp:extent cx="5614670" cy="3871355"/>
            <wp:effectExtent l="0" t="0" r="5080" b="0"/>
            <wp:docPr id="12" name="Gráfico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5B46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EB019E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bookmarkStart w:id="57" w:name="_Toc56581224"/>
      <w:bookmarkStart w:id="58" w:name="_Toc169162422"/>
      <w:bookmarkStart w:id="59" w:name="_Toc411843470"/>
    </w:p>
    <w:p w14:paraId="7D7E59A4" w14:textId="5E3B4688" w:rsidR="00E2020C" w:rsidRPr="00304845" w:rsidRDefault="00E2020C" w:rsidP="00E2020C">
      <w:pPr>
        <w:spacing w:after="240"/>
        <w:rPr>
          <w:rFonts w:ascii="Museo Sans 300" w:hAnsi="Museo Sans 300"/>
          <w:i/>
        </w:rPr>
      </w:pPr>
      <w:r w:rsidRPr="00304845">
        <w:rPr>
          <w:rFonts w:ascii="Museo Sans 300" w:hAnsi="Museo Sans 300"/>
          <w:i/>
        </w:rPr>
        <w:t>Fuente: Ministerio de Hacienda</w:t>
      </w:r>
    </w:p>
    <w:p w14:paraId="3D6AAEED" w14:textId="77777777" w:rsidR="00AB4491" w:rsidRPr="00304845" w:rsidRDefault="00AB4491" w:rsidP="00AB4491">
      <w:pPr>
        <w:rPr>
          <w:rFonts w:ascii="Museo Sans 300" w:hAnsi="Museo Sans 300"/>
        </w:rPr>
      </w:pPr>
    </w:p>
    <w:p w14:paraId="7BE85831" w14:textId="77922A09" w:rsidR="006E73AF" w:rsidRPr="00304845" w:rsidRDefault="006E73AF" w:rsidP="007C00E1">
      <w:pPr>
        <w:pStyle w:val="Ttulo3"/>
        <w:spacing w:line="480" w:lineRule="auto"/>
        <w:rPr>
          <w:rFonts w:ascii="Museo Sans 300" w:hAnsi="Museo Sans 300" w:cstheme="minorHAnsi"/>
          <w:szCs w:val="22"/>
        </w:rPr>
      </w:pPr>
      <w:bookmarkStart w:id="60" w:name="_Toc243476307"/>
      <w:r w:rsidRPr="00304845">
        <w:rPr>
          <w:rFonts w:ascii="Museo Sans 300" w:hAnsi="Museo Sans 300" w:cstheme="minorHAnsi"/>
          <w:szCs w:val="22"/>
        </w:rPr>
        <w:t xml:space="preserve">4.2 Balance </w:t>
      </w:r>
      <w:r w:rsidR="00304845" w:rsidRPr="00304845">
        <w:rPr>
          <w:rFonts w:ascii="Museo Sans 300" w:hAnsi="Museo Sans 300" w:cstheme="minorHAnsi"/>
          <w:szCs w:val="22"/>
        </w:rPr>
        <w:t>G</w:t>
      </w:r>
      <w:r w:rsidRPr="00304845">
        <w:rPr>
          <w:rFonts w:ascii="Museo Sans 300" w:hAnsi="Museo Sans 300" w:cstheme="minorHAnsi"/>
          <w:szCs w:val="22"/>
        </w:rPr>
        <w:t>lobal</w:t>
      </w:r>
      <w:bookmarkEnd w:id="57"/>
      <w:bookmarkEnd w:id="58"/>
      <w:bookmarkEnd w:id="60"/>
      <w:r w:rsidRPr="00304845">
        <w:rPr>
          <w:rFonts w:ascii="Museo Sans 300" w:hAnsi="Museo Sans 300" w:cstheme="minorHAnsi"/>
          <w:szCs w:val="22"/>
        </w:rPr>
        <w:t xml:space="preserve"> </w:t>
      </w:r>
    </w:p>
    <w:p w14:paraId="53876F49" w14:textId="045B3F7B" w:rsidR="00BF427C" w:rsidRPr="00304845" w:rsidRDefault="006E73AF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  <w:bookmarkStart w:id="61" w:name="_Hlk128489714"/>
      <w:bookmarkEnd w:id="59"/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El Balance Fiscal del SPNF consolidado al mes de </w:t>
      </w:r>
      <w:r w:rsidR="00352946" w:rsidRPr="00304845">
        <w:rPr>
          <w:rFonts w:ascii="Museo Sans 300" w:hAnsi="Museo Sans 300" w:cstheme="minorHAnsi"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, presenta un déficit </w:t>
      </w:r>
      <w:r w:rsidR="00EB223A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con </w:t>
      </w:r>
      <w:r w:rsidR="003F1D05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pensiones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de $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260.2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millones, m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="00EB223A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en $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37.4</w:t>
      </w:r>
      <w:r w:rsidR="002858DC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millones a los resultados del mes de 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de 202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 En términos del PIB fue equivalente al -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0.7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% del PIB, siendo </w:t>
      </w:r>
      <w:r w:rsidR="002858DC" w:rsidRPr="00304845">
        <w:rPr>
          <w:rFonts w:ascii="Museo Sans 300" w:hAnsi="Museo Sans 300" w:cstheme="minorHAnsi"/>
          <w:sz w:val="22"/>
          <w:szCs w:val="22"/>
          <w:lang w:val="es-MX"/>
        </w:rPr>
        <w:t>m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ayor</w:t>
      </w:r>
      <w:r w:rsidR="00B953DA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en 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0.1</w:t>
      </w:r>
      <w:r w:rsidR="002858DC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puntos del PIB con 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relación a</w:t>
      </w:r>
      <w:r w:rsidR="00EB223A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202</w:t>
      </w:r>
      <w:r w:rsidR="00864598" w:rsidRPr="00304845">
        <w:rPr>
          <w:rFonts w:ascii="Museo Sans 300" w:hAnsi="Museo Sans 300" w:cstheme="minorHAnsi"/>
          <w:sz w:val="22"/>
          <w:szCs w:val="22"/>
          <w:lang w:val="es-MX"/>
        </w:rPr>
        <w:t>5</w:t>
      </w:r>
      <w:r w:rsidRPr="00304845">
        <w:rPr>
          <w:rFonts w:ascii="Museo Sans 300" w:hAnsi="Museo Sans 300" w:cstheme="minorHAnsi"/>
          <w:sz w:val="22"/>
          <w:szCs w:val="22"/>
          <w:lang w:val="es-MX"/>
        </w:rPr>
        <w:t>.</w:t>
      </w:r>
    </w:p>
    <w:p w14:paraId="1B8C3F4C" w14:textId="0DC53111" w:rsidR="006E73AF" w:rsidRPr="00304845" w:rsidRDefault="006E73AF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bookmarkEnd w:id="61"/>
    <w:p w14:paraId="31694042" w14:textId="77777777" w:rsidR="00AB4491" w:rsidRPr="00304845" w:rsidRDefault="00AB4491" w:rsidP="00E2020C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6E6504DF" w14:textId="2565A2E2" w:rsidR="00CB5E41" w:rsidRDefault="00105884" w:rsidP="00E2020C">
      <w:pPr>
        <w:spacing w:after="240" w:line="276" w:lineRule="auto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 xml:space="preserve">Gráfico </w:t>
      </w:r>
      <w:r w:rsidR="00E2020C" w:rsidRPr="00304845">
        <w:rPr>
          <w:rFonts w:ascii="Museo Sans 300" w:hAnsi="Museo Sans 300" w:cstheme="minorHAnsi"/>
          <w:i/>
          <w:sz w:val="22"/>
          <w:szCs w:val="22"/>
          <w:lang w:val="es-MX"/>
        </w:rPr>
        <w:t>8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: Balance Global del SPNF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DA54D6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</w:t>
      </w:r>
      <w:r w:rsidR="00884742" w:rsidRPr="00304845">
        <w:rPr>
          <w:rFonts w:ascii="Museo Sans 300" w:hAnsi="Museo Sans 300" w:cstheme="minorHAnsi"/>
          <w:i/>
          <w:sz w:val="22"/>
          <w:szCs w:val="22"/>
          <w:lang w:val="es-MX"/>
        </w:rPr>
        <w:t>2</w:t>
      </w:r>
      <w:r w:rsidR="00AB4491" w:rsidRPr="00304845">
        <w:rPr>
          <w:rFonts w:ascii="Museo Sans 300" w:hAnsi="Museo Sans 300" w:cstheme="minorHAnsi"/>
          <w:i/>
          <w:sz w:val="22"/>
          <w:szCs w:val="22"/>
          <w:lang w:val="es-MX"/>
        </w:rPr>
        <w:t>1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-202</w:t>
      </w:r>
      <w:r w:rsidR="00864598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</w:t>
      </w:r>
    </w:p>
    <w:p w14:paraId="7DB406FE" w14:textId="7F246C6D" w:rsidR="00237F1E" w:rsidRPr="00304845" w:rsidRDefault="00DB5603" w:rsidP="00DB5603">
      <w:pPr>
        <w:spacing w:after="240" w:line="276" w:lineRule="auto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noProof/>
        </w:rPr>
        <w:drawing>
          <wp:inline distT="0" distB="0" distL="0" distR="0" wp14:anchorId="1ADF2C05" wp14:editId="5ADE0BCC">
            <wp:extent cx="5614670" cy="3368675"/>
            <wp:effectExtent l="0" t="0" r="5080" b="3175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5B42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6E73AF" w:rsidRPr="00304845">
        <w:rPr>
          <w:rFonts w:ascii="Museo Sans 300" w:hAnsi="Museo Sans 300" w:cstheme="minorHAnsi"/>
          <w:sz w:val="22"/>
          <w:szCs w:val="22"/>
          <w:lang w:val="es-MX"/>
        </w:rPr>
        <w:t xml:space="preserve"> </w:t>
      </w:r>
    </w:p>
    <w:p w14:paraId="4748E29B" w14:textId="522A25FB" w:rsidR="00237F1E" w:rsidRPr="00304845" w:rsidRDefault="00237F1E" w:rsidP="00237F1E">
      <w:pPr>
        <w:rPr>
          <w:rFonts w:ascii="Museo Sans 300" w:hAnsi="Museo Sans 300"/>
          <w:lang w:val="es-MX"/>
        </w:rPr>
      </w:pPr>
    </w:p>
    <w:p w14:paraId="51820959" w14:textId="77777777" w:rsidR="00E2020C" w:rsidRPr="00304845" w:rsidRDefault="00E2020C" w:rsidP="00E2020C">
      <w:pPr>
        <w:spacing w:after="240"/>
        <w:rPr>
          <w:rFonts w:ascii="Museo Sans 300" w:hAnsi="Museo Sans 300"/>
          <w:i/>
        </w:rPr>
      </w:pPr>
      <w:r w:rsidRPr="00304845">
        <w:rPr>
          <w:rFonts w:ascii="Museo Sans 300" w:hAnsi="Museo Sans 300"/>
          <w:i/>
        </w:rPr>
        <w:t>Fuente: Ministerio de Hacienda</w:t>
      </w:r>
    </w:p>
    <w:p w14:paraId="35FFE793" w14:textId="3563C0A1" w:rsidR="00237F1E" w:rsidRPr="00304845" w:rsidRDefault="00237F1E" w:rsidP="00237F1E">
      <w:pPr>
        <w:rPr>
          <w:rFonts w:ascii="Museo Sans 300" w:hAnsi="Museo Sans 300"/>
          <w:lang w:val="es-MX"/>
        </w:rPr>
      </w:pPr>
    </w:p>
    <w:p w14:paraId="4EE1AC3D" w14:textId="230DA6C6" w:rsidR="00E2020C" w:rsidRPr="00304845" w:rsidRDefault="00E2020C">
      <w:pPr>
        <w:spacing w:after="160" w:line="259" w:lineRule="auto"/>
        <w:rPr>
          <w:rFonts w:ascii="Museo Sans 300" w:hAnsi="Museo Sans 300"/>
          <w:lang w:val="es-MX"/>
        </w:rPr>
      </w:pPr>
      <w:r w:rsidRPr="00304845">
        <w:rPr>
          <w:rFonts w:ascii="Museo Sans 300" w:hAnsi="Museo Sans 300"/>
          <w:lang w:val="es-MX"/>
        </w:rPr>
        <w:br w:type="page"/>
      </w:r>
    </w:p>
    <w:p w14:paraId="6B58AD72" w14:textId="3ED2B8F4" w:rsidR="006E73AF" w:rsidRPr="00304845" w:rsidRDefault="00E2020C" w:rsidP="007C00E1">
      <w:pPr>
        <w:pStyle w:val="Ttulo2"/>
        <w:spacing w:line="480" w:lineRule="auto"/>
        <w:rPr>
          <w:rFonts w:ascii="Museo Sans 300" w:hAnsi="Museo Sans 300" w:cstheme="minorHAnsi"/>
          <w:i/>
          <w:szCs w:val="22"/>
          <w:lang w:val="es-MX"/>
        </w:rPr>
      </w:pPr>
      <w:bookmarkStart w:id="62" w:name="_Toc243476308"/>
      <w:r w:rsidRPr="00304845">
        <w:rPr>
          <w:rFonts w:ascii="Museo Sans 300" w:hAnsi="Museo Sans 300"/>
        </w:rPr>
        <w:lastRenderedPageBreak/>
        <w:t>5</w:t>
      </w:r>
      <w:r w:rsidR="006E73AF" w:rsidRPr="00304845">
        <w:rPr>
          <w:rFonts w:ascii="Museo Sans 300" w:hAnsi="Museo Sans 300"/>
        </w:rPr>
        <w:t>. A</w:t>
      </w:r>
      <w:r w:rsidR="006E53FC" w:rsidRPr="00304845">
        <w:rPr>
          <w:rFonts w:ascii="Museo Sans 300" w:hAnsi="Museo Sans 300"/>
        </w:rPr>
        <w:t>nexos</w:t>
      </w:r>
      <w:r w:rsidR="006E53FC" w:rsidRPr="00304845">
        <w:rPr>
          <w:rFonts w:ascii="Museo Sans 300" w:hAnsi="Museo Sans 300" w:cstheme="minorHAnsi"/>
          <w:szCs w:val="22"/>
        </w:rPr>
        <w:t>.</w:t>
      </w:r>
      <w:bookmarkEnd w:id="62"/>
    </w:p>
    <w:p w14:paraId="52E654A1" w14:textId="77777777" w:rsidR="00237F1E" w:rsidRPr="00304845" w:rsidRDefault="00237F1E" w:rsidP="00055C62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40048FA9" w14:textId="5EBEA5AA" w:rsidR="00055C62" w:rsidRPr="00304845" w:rsidRDefault="006E73AF" w:rsidP="00055C62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Anexo 1:</w:t>
      </w:r>
    </w:p>
    <w:p w14:paraId="0A0815F9" w14:textId="13C95624" w:rsidR="006E73AF" w:rsidRPr="00304845" w:rsidRDefault="006E73AF" w:rsidP="00055C62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Ingresos Totales del Sector Público No Financiero </w:t>
      </w:r>
      <w:r w:rsidR="00724E84"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a </w:t>
      </w:r>
      <w:r w:rsidR="004228B7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202</w:t>
      </w:r>
      <w:r w:rsidR="004228B7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-202</w:t>
      </w:r>
      <w:r w:rsidR="004228B7" w:rsidRPr="00304845">
        <w:rPr>
          <w:rFonts w:ascii="Museo Sans 300" w:hAnsi="Museo Sans 300" w:cstheme="minorHAnsi"/>
          <w:i/>
          <w:sz w:val="22"/>
          <w:szCs w:val="22"/>
          <w:lang w:val="es-MX"/>
        </w:rPr>
        <w:t>5</w:t>
      </w:r>
    </w:p>
    <w:p w14:paraId="733FA12F" w14:textId="4ECB40F4" w:rsidR="006E73AF" w:rsidRDefault="006E73AF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(Millones $)</w:t>
      </w:r>
    </w:p>
    <w:p w14:paraId="6687BA83" w14:textId="1EF8F9AD" w:rsidR="005D1B21" w:rsidRPr="00304845" w:rsidRDefault="005D1B21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bookmarkStart w:id="63" w:name="_GoBack"/>
      <w:r w:rsidRPr="005D1B21">
        <w:rPr>
          <w:rFonts w:ascii="Museo Sans 300" w:hAnsi="Museo Sans 300" w:cstheme="minorHAnsi"/>
          <w:i/>
          <w:noProof/>
          <w:sz w:val="22"/>
          <w:szCs w:val="22"/>
          <w:lang w:val="es-MX"/>
        </w:rPr>
        <w:drawing>
          <wp:inline distT="0" distB="0" distL="0" distR="0" wp14:anchorId="508F1972" wp14:editId="7F2761D3">
            <wp:extent cx="5614670" cy="5087620"/>
            <wp:effectExtent l="0" t="0" r="508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50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3"/>
    </w:p>
    <w:p w14:paraId="7F21D0FD" w14:textId="24E0E692" w:rsidR="006E73AF" w:rsidRPr="00304845" w:rsidRDefault="006E73AF" w:rsidP="00E61B3F">
      <w:pPr>
        <w:spacing w:line="276" w:lineRule="auto"/>
        <w:jc w:val="both"/>
        <w:rPr>
          <w:rFonts w:ascii="Museo Sans 300" w:hAnsi="Museo Sans 300" w:cstheme="minorHAnsi"/>
          <w:sz w:val="22"/>
          <w:szCs w:val="22"/>
          <w:lang w:val="es-MX"/>
        </w:rPr>
      </w:pPr>
    </w:p>
    <w:p w14:paraId="211551FF" w14:textId="77777777" w:rsidR="00F22013" w:rsidRPr="00304845" w:rsidRDefault="00F22013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5E0142C4" w14:textId="77777777" w:rsidR="001A7CC7" w:rsidRPr="00304845" w:rsidRDefault="001A7CC7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3B2A00CB" w14:textId="77777777" w:rsidR="001A7CC7" w:rsidRPr="00304845" w:rsidRDefault="001A7CC7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5D161186" w14:textId="77777777" w:rsidR="001A7CC7" w:rsidRPr="00304845" w:rsidRDefault="001A7CC7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6B22F9C7" w14:textId="77777777" w:rsidR="001A7CC7" w:rsidRPr="00304845" w:rsidRDefault="001A7CC7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08870E88" w14:textId="77777777" w:rsidR="001A7CC7" w:rsidRPr="00304845" w:rsidRDefault="001A7CC7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372961AE" w14:textId="09910E9B" w:rsidR="001A7CC7" w:rsidRPr="00304845" w:rsidRDefault="001A7CC7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1CEA0104" w14:textId="77777777" w:rsidR="00236240" w:rsidRPr="00304845" w:rsidRDefault="00236240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71345F1D" w14:textId="53FF1000" w:rsidR="00CD1E50" w:rsidRPr="00304845" w:rsidRDefault="00CD1E50" w:rsidP="00CD1E50">
      <w:pPr>
        <w:spacing w:line="276" w:lineRule="auto"/>
        <w:jc w:val="center"/>
        <w:rPr>
          <w:rFonts w:ascii="Museo Sans 300" w:hAnsi="Museo Sans 300" w:cstheme="minorHAnsi"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>Anexo 2:</w:t>
      </w:r>
    </w:p>
    <w:p w14:paraId="0131D8AB" w14:textId="1BB1E88B" w:rsidR="00CD1E50" w:rsidRPr="00304845" w:rsidRDefault="00CD1E50" w:rsidP="00CD1E50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Ejecución del SPNF a </w:t>
      </w:r>
      <w:r w:rsidR="004228B7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202</w:t>
      </w:r>
      <w:r w:rsidR="004228B7" w:rsidRPr="00304845">
        <w:rPr>
          <w:rFonts w:ascii="Museo Sans 300" w:hAnsi="Museo Sans 300" w:cstheme="minorHAnsi"/>
          <w:i/>
          <w:sz w:val="22"/>
          <w:szCs w:val="22"/>
          <w:lang w:val="es-MX"/>
        </w:rPr>
        <w:t>6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- 202</w:t>
      </w:r>
      <w:r w:rsidR="004228B7" w:rsidRPr="00304845">
        <w:rPr>
          <w:rFonts w:ascii="Museo Sans 300" w:hAnsi="Museo Sans 300" w:cstheme="minorHAnsi"/>
          <w:i/>
          <w:sz w:val="22"/>
          <w:szCs w:val="22"/>
          <w:lang w:val="es-MX"/>
        </w:rPr>
        <w:t>5</w:t>
      </w:r>
    </w:p>
    <w:p w14:paraId="7051D8C8" w14:textId="77777777" w:rsidR="00CD1E50" w:rsidRPr="00304845" w:rsidRDefault="00CD1E50" w:rsidP="00CD1E50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(En millones de $)</w:t>
      </w:r>
    </w:p>
    <w:tbl>
      <w:tblPr>
        <w:tblW w:w="533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3449"/>
        <w:gridCol w:w="707"/>
        <w:gridCol w:w="265"/>
        <w:gridCol w:w="248"/>
        <w:gridCol w:w="237"/>
        <w:gridCol w:w="820"/>
        <w:gridCol w:w="822"/>
        <w:gridCol w:w="1036"/>
        <w:gridCol w:w="1211"/>
        <w:gridCol w:w="158"/>
      </w:tblGrid>
      <w:tr w:rsidR="00DF6BC3" w:rsidRPr="00DF6BC3" w14:paraId="22B2FE99" w14:textId="77777777" w:rsidTr="00DF6BC3">
        <w:trPr>
          <w:gridAfter w:val="1"/>
          <w:wAfter w:w="85" w:type="pct"/>
          <w:trHeight w:val="345"/>
        </w:trPr>
        <w:tc>
          <w:tcPr>
            <w:tcW w:w="2848" w:type="pct"/>
            <w:gridSpan w:val="6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37565CA9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TRANSACCIONES</w:t>
            </w:r>
          </w:p>
        </w:tc>
        <w:tc>
          <w:tcPr>
            <w:tcW w:w="43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072D9BDC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Ejec.</w:t>
            </w:r>
          </w:p>
        </w:tc>
        <w:tc>
          <w:tcPr>
            <w:tcW w:w="43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7BC0FFF0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proofErr w:type="spellStart"/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Ejec</w:t>
            </w:r>
            <w:proofErr w:type="spellEnd"/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.</w:t>
            </w:r>
          </w:p>
        </w:tc>
        <w:tc>
          <w:tcPr>
            <w:tcW w:w="551" w:type="pc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000000" w:fill="426BB1"/>
            <w:vAlign w:val="bottom"/>
            <w:hideMark/>
          </w:tcPr>
          <w:p w14:paraId="3627A328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proofErr w:type="spellStart"/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Variac</w:t>
            </w:r>
            <w:proofErr w:type="spellEnd"/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. Absolutas</w:t>
            </w:r>
          </w:p>
        </w:tc>
        <w:tc>
          <w:tcPr>
            <w:tcW w:w="644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426BB1"/>
            <w:vAlign w:val="bottom"/>
            <w:hideMark/>
          </w:tcPr>
          <w:p w14:paraId="29AB10DF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Variaciones %</w:t>
            </w:r>
          </w:p>
        </w:tc>
      </w:tr>
      <w:tr w:rsidR="00DF6BC3" w:rsidRPr="00DF6BC3" w14:paraId="07D6DB8A" w14:textId="77777777" w:rsidTr="00DF6BC3">
        <w:trPr>
          <w:gridAfter w:val="1"/>
          <w:wAfter w:w="87" w:type="pct"/>
          <w:trHeight w:val="201"/>
        </w:trPr>
        <w:tc>
          <w:tcPr>
            <w:tcW w:w="239" w:type="pc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47DE0747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834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2BCA0483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001BE7A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49922E15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07FEBB9E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5270520C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426BB1"/>
            <w:noWrap/>
            <w:vAlign w:val="center"/>
            <w:hideMark/>
          </w:tcPr>
          <w:p w14:paraId="3A08724C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 xml:space="preserve">2025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7115A293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lang w:val="es-SV" w:eastAsia="es-SV"/>
              </w:rPr>
              <w:t xml:space="preserve">2026 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vAlign w:val="bottom"/>
            <w:hideMark/>
          </w:tcPr>
          <w:p w14:paraId="660AE0DA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lang w:val="es-SV" w:eastAsia="es-SV"/>
              </w:rPr>
              <w:t>2026-2025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vAlign w:val="bottom"/>
            <w:hideMark/>
          </w:tcPr>
          <w:p w14:paraId="4A610A59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lang w:val="es-SV" w:eastAsia="es-SV"/>
              </w:rPr>
              <w:t>2026-2025</w:t>
            </w:r>
          </w:p>
        </w:tc>
      </w:tr>
      <w:tr w:rsidR="00DF6BC3" w:rsidRPr="00DF6BC3" w14:paraId="28C5AC5F" w14:textId="77777777" w:rsidTr="00DF6BC3">
        <w:trPr>
          <w:gridAfter w:val="1"/>
          <w:wAfter w:w="87" w:type="pct"/>
          <w:trHeight w:val="105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037D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C1C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DFC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C1B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830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21D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6E6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46D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EB9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B8A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0C353724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79D9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I. INGRESOS Y DONACIONES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62A8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A54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F50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E68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2,237.1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13E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2,426.9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008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189.8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12E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8.5</w:t>
            </w:r>
          </w:p>
        </w:tc>
      </w:tr>
      <w:tr w:rsidR="00DF6BC3" w:rsidRPr="00DF6BC3" w14:paraId="5C707572" w14:textId="77777777" w:rsidTr="00DF6BC3">
        <w:trPr>
          <w:gridAfter w:val="1"/>
          <w:wAfter w:w="87" w:type="pct"/>
          <w:trHeight w:val="11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0B2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0EB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69C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366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023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721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C25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18E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866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9B6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63146376" w14:textId="77777777" w:rsidTr="00DF6BC3">
        <w:trPr>
          <w:gridAfter w:val="1"/>
          <w:wAfter w:w="86" w:type="pct"/>
          <w:trHeight w:val="176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66FE0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A. Ingresos Corrientes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EDFEE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19B74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5A3DB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BE5F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2,231.0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32E8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2,422.4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C77D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191.4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F211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8.6</w:t>
            </w:r>
          </w:p>
        </w:tc>
      </w:tr>
      <w:tr w:rsidR="00DF6BC3" w:rsidRPr="00DF6BC3" w14:paraId="2D889646" w14:textId="77777777" w:rsidTr="00DF6BC3">
        <w:trPr>
          <w:gridAfter w:val="1"/>
          <w:wAfter w:w="86" w:type="pct"/>
          <w:trHeight w:val="39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038A15A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26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vAlign w:val="bottom"/>
            <w:hideMark/>
          </w:tcPr>
          <w:p w14:paraId="3792BA5C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1. </w:t>
            </w:r>
            <w:proofErr w:type="gramStart"/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Tributarios  (</w:t>
            </w:r>
            <w:proofErr w:type="gramEnd"/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Incluye Contribuciones Especiales)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3042BE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1,885.3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214CD2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2,051.5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310212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166.2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6CD4748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8.8</w:t>
            </w:r>
          </w:p>
        </w:tc>
      </w:tr>
      <w:tr w:rsidR="00DF6BC3" w:rsidRPr="00DF6BC3" w14:paraId="1E6953F8" w14:textId="77777777" w:rsidTr="00DF6BC3">
        <w:trPr>
          <w:gridAfter w:val="1"/>
          <w:wAfter w:w="86" w:type="pct"/>
          <w:trHeight w:val="176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CCE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9838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2. No Tributarios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9D72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32DF6FB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C97D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6CC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315.6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896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342.5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D57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26.9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13C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8.5</w:t>
            </w:r>
          </w:p>
        </w:tc>
      </w:tr>
      <w:tr w:rsidR="00DF6BC3" w:rsidRPr="00DF6BC3" w14:paraId="1BC891C3" w14:textId="77777777" w:rsidTr="00DF6BC3">
        <w:trPr>
          <w:gridAfter w:val="1"/>
          <w:wAfter w:w="86" w:type="pct"/>
          <w:trHeight w:val="176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1E0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7ABD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3. Superávit de las Empresas Públicas.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9054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E77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B13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AE41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30.2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9F3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28.4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1C9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-1.7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4A6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-5.7</w:t>
            </w:r>
          </w:p>
        </w:tc>
      </w:tr>
      <w:tr w:rsidR="00DF6BC3" w:rsidRPr="00DF6BC3" w14:paraId="5C928C9E" w14:textId="77777777" w:rsidTr="00DF6BC3">
        <w:trPr>
          <w:gridAfter w:val="1"/>
          <w:wAfter w:w="87" w:type="pct"/>
          <w:trHeight w:val="11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A3B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181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395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EE3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6B0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054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DDD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512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5E9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D39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08BB6EC8" w14:textId="77777777" w:rsidTr="00DF6BC3">
        <w:trPr>
          <w:gridAfter w:val="1"/>
          <w:wAfter w:w="86" w:type="pct"/>
          <w:trHeight w:val="154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62EF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B. Ingresos de Capital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6D5A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D95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52B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54C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0.0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3541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F75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F69B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proofErr w:type="gramStart"/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#¡</w:t>
            </w:r>
            <w:proofErr w:type="gramEnd"/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DIV/0!</w:t>
            </w:r>
          </w:p>
        </w:tc>
      </w:tr>
      <w:tr w:rsidR="00DF6BC3" w:rsidRPr="00DF6BC3" w14:paraId="69EAAFD6" w14:textId="77777777" w:rsidTr="00DF6BC3">
        <w:trPr>
          <w:gridAfter w:val="1"/>
          <w:wAfter w:w="86" w:type="pct"/>
          <w:trHeight w:val="184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934D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C. Donaciones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9DA2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0D3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EE1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C76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6.1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470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4.5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DEF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-1.6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396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-26.1</w:t>
            </w:r>
          </w:p>
        </w:tc>
      </w:tr>
      <w:tr w:rsidR="00DF6BC3" w:rsidRPr="00DF6BC3" w14:paraId="75C3909C" w14:textId="77777777" w:rsidTr="00DF6BC3">
        <w:trPr>
          <w:gridAfter w:val="1"/>
          <w:wAfter w:w="87" w:type="pct"/>
          <w:trHeight w:val="9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892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399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438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28F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A24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BAF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21F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0BB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69C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E76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01E0CBD3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B418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II. GASTOS Y CONCESION NETA DE PTMOS.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EDA3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55C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FC7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A2E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2,460.0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FFF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2,687.2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847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227.2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ABF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9.2</w:t>
            </w:r>
          </w:p>
        </w:tc>
      </w:tr>
      <w:tr w:rsidR="00DF6BC3" w:rsidRPr="00DF6BC3" w14:paraId="12C366E0" w14:textId="77777777" w:rsidTr="00DF6BC3">
        <w:trPr>
          <w:gridAfter w:val="1"/>
          <w:wAfter w:w="87" w:type="pct"/>
          <w:trHeight w:val="83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18F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C31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E25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B6E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C3B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15E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EB2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C4B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554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4742" w14:textId="77777777" w:rsidR="00DF6BC3" w:rsidRPr="00DF6BC3" w:rsidRDefault="00DF6BC3" w:rsidP="00DF6BC3">
            <w:pPr>
              <w:jc w:val="right"/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529D4AAD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6D4E662E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 xml:space="preserve">     A. Gastos Corrientes (a)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3B2E580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311B43D5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E05FE3E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6F795B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 xml:space="preserve">2,087.7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33898B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2,322.4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D47F75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234.8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CE8309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11.2</w:t>
            </w:r>
          </w:p>
        </w:tc>
      </w:tr>
      <w:tr w:rsidR="00DF6BC3" w:rsidRPr="00DF6BC3" w14:paraId="05E74EFE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BAA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1A92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1. Consumo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34F8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F78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729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23C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1,245.1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A58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1,509.3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AE7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264.2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F7B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21.2</w:t>
            </w:r>
          </w:p>
        </w:tc>
      </w:tr>
      <w:tr w:rsidR="00DF6BC3" w:rsidRPr="00DF6BC3" w14:paraId="4335EC0E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2C4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AC7B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      Remuneraciones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AF9D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1E6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60A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398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854.0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5C0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969.4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B25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115.4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9C9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13.5</w:t>
            </w:r>
          </w:p>
        </w:tc>
      </w:tr>
      <w:tr w:rsidR="00DF6BC3" w:rsidRPr="00DF6BC3" w14:paraId="6F2FC9E4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B7B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DCA3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      Bienes y Servicios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432A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75F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E75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867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391.1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7F7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539.9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B1D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148.8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C5E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38.0</w:t>
            </w:r>
          </w:p>
        </w:tc>
      </w:tr>
      <w:tr w:rsidR="00DF6BC3" w:rsidRPr="00DF6BC3" w14:paraId="633193F1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18A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9D02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2. Intereses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FD24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166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A94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B54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431.5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D6E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444.9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07A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13.4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9AE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3.1</w:t>
            </w:r>
          </w:p>
        </w:tc>
      </w:tr>
      <w:tr w:rsidR="00DF6BC3" w:rsidRPr="00DF6BC3" w14:paraId="14666C71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605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B0A3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3. Transferencias Corrientes *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3E8C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66B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420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18E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411.1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F98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368.2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FAE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-42.8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31C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-10.4</w:t>
            </w:r>
          </w:p>
        </w:tc>
      </w:tr>
      <w:tr w:rsidR="00DF6BC3" w:rsidRPr="00DF6BC3" w14:paraId="67A06974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EEC9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B. Gastos de Capital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76A7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B22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083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DAF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372.3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D2A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372.7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54F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ABC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0.1</w:t>
            </w:r>
          </w:p>
        </w:tc>
      </w:tr>
      <w:tr w:rsidR="00DF6BC3" w:rsidRPr="00DF6BC3" w14:paraId="0A99282B" w14:textId="77777777" w:rsidTr="00DF6BC3">
        <w:trPr>
          <w:gridAfter w:val="1"/>
          <w:wAfter w:w="86" w:type="pct"/>
          <w:trHeight w:val="21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FFA77C3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6D1278B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1. Inversión Bruta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0E6BFB5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F55762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6CA238CA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66984F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328.8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391D9FD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347.9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08AAF5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19.0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376409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5.8</w:t>
            </w:r>
          </w:p>
        </w:tc>
      </w:tr>
      <w:tr w:rsidR="00DF6BC3" w:rsidRPr="00DF6BC3" w14:paraId="04DAA131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B36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DEE5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2. Transferencias de Capital</w:t>
            </w:r>
            <w:r w:rsidRPr="00DF6BC3">
              <w:rPr>
                <w:rFonts w:ascii="Cambria" w:hAnsi="Cambria" w:cs="Arial"/>
                <w:sz w:val="18"/>
                <w:szCs w:val="22"/>
                <w:vertAlign w:val="superscript"/>
                <w:lang w:val="es-SV" w:eastAsia="es-SV"/>
              </w:rPr>
              <w:t xml:space="preserve"> 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A951" w14:textId="77777777" w:rsidR="00DF6BC3" w:rsidRPr="00DF6BC3" w:rsidRDefault="00DF6BC3" w:rsidP="00DF6BC3">
            <w:pPr>
              <w:ind w:firstLineChars="100" w:firstLine="180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761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5A1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855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43.4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2C8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24.8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3EE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-18.6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705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-42.8</w:t>
            </w:r>
          </w:p>
        </w:tc>
      </w:tr>
      <w:tr w:rsidR="00DF6BC3" w:rsidRPr="00DF6BC3" w14:paraId="4C3872E4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7C83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    C. Concesión neta de préstamos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91C5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06C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2D2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0CB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3A6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-8.0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2EE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374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31511871" w14:textId="77777777" w:rsidTr="00DF6BC3">
        <w:trPr>
          <w:gridAfter w:val="1"/>
          <w:wAfter w:w="87" w:type="pct"/>
          <w:trHeight w:val="87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809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68E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8C0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DD6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867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73F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2BD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770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2FA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CBC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04DF4BE8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7DE5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 xml:space="preserve">III. AHORRO CORRIENTE [ </w:t>
            </w:r>
            <w:proofErr w:type="gramStart"/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I.A  -</w:t>
            </w:r>
            <w:proofErr w:type="gramEnd"/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 xml:space="preserve">  II.A ]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81AC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884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57F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9E1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143.4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43D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100.0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D85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-43.4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172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-30.3</w:t>
            </w:r>
          </w:p>
        </w:tc>
      </w:tr>
      <w:tr w:rsidR="00DF6BC3" w:rsidRPr="00DF6BC3" w14:paraId="7CA7DD5C" w14:textId="77777777" w:rsidTr="00DF6BC3">
        <w:trPr>
          <w:gridAfter w:val="1"/>
          <w:wAfter w:w="87" w:type="pct"/>
          <w:trHeight w:val="11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B0F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AC1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6B9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3DC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C9A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7EF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751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B9E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507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FF7B" w14:textId="77777777" w:rsidR="00DF6BC3" w:rsidRPr="00DF6BC3" w:rsidRDefault="00DF6BC3" w:rsidP="00DF6BC3">
            <w:pPr>
              <w:jc w:val="right"/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31A0738C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FDCB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IV. AHORRO PRIMARIO (No incluye intereses)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39D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2EC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EA3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530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574.8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C26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544.9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DBB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-30.0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5C4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-5.2</w:t>
            </w:r>
          </w:p>
        </w:tc>
      </w:tr>
      <w:tr w:rsidR="00DF6BC3" w:rsidRPr="00DF6BC3" w14:paraId="7173C78C" w14:textId="77777777" w:rsidTr="00DF6BC3">
        <w:trPr>
          <w:gridAfter w:val="1"/>
          <w:wAfter w:w="87" w:type="pct"/>
          <w:trHeight w:val="12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895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B36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9C4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3C4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BD5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D5D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9E4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F4D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8BB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9F8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4FF8C110" w14:textId="77777777" w:rsidTr="00DF6BC3">
        <w:trPr>
          <w:gridAfter w:val="1"/>
          <w:wAfter w:w="85" w:type="pct"/>
          <w:trHeight w:val="362"/>
        </w:trPr>
        <w:tc>
          <w:tcPr>
            <w:tcW w:w="284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1BB270C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lang w:val="es-SV" w:eastAsia="es-SV"/>
              </w:rPr>
              <w:t>V. BALANCE PRIMARIO c/pensiones (No incluye intereses)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3D59B1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 xml:space="preserve">208.6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34AC009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184.6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59EE6D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-24.0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C0B138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-11.5</w:t>
            </w:r>
          </w:p>
        </w:tc>
      </w:tr>
      <w:tr w:rsidR="00DF6BC3" w:rsidRPr="00DF6BC3" w14:paraId="338AF8F9" w14:textId="77777777" w:rsidTr="00DF6BC3">
        <w:trPr>
          <w:gridAfter w:val="1"/>
          <w:wAfter w:w="87" w:type="pct"/>
          <w:trHeight w:val="69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647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36E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9B9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17F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A26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8DE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D49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901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4C6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CBA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4FD5D6F2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357B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 xml:space="preserve">VI. SUPERAVIT </w:t>
            </w:r>
            <w:proofErr w:type="gramStart"/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( DEFICIT</w:t>
            </w:r>
            <w:proofErr w:type="gramEnd"/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 xml:space="preserve"> ) GLOBAL,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A566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FB5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344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908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C49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BEA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D2B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6AEAE520" w14:textId="77777777" w:rsidTr="00DF6BC3">
        <w:trPr>
          <w:gridAfter w:val="1"/>
          <w:wAfter w:w="87" w:type="pct"/>
          <w:trHeight w:val="12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EB69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11C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078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C8B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3E00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4E2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2B4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E97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22F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832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4EA27336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064EFCA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B4FF94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2. Incluyendo Donaciones c/pensiones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61A7A39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0CFB259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AF9F1C6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1BD12E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-222.8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D8BA0F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-260.2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0AB8E5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-37.4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08021E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16.8</w:t>
            </w:r>
          </w:p>
        </w:tc>
      </w:tr>
      <w:tr w:rsidR="00DF6BC3" w:rsidRPr="00DF6BC3" w14:paraId="62D4CE38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D0F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335B" w14:textId="77777777" w:rsidR="00DF6BC3" w:rsidRPr="00DF6BC3" w:rsidRDefault="00DF6BC3" w:rsidP="00DF6BC3">
            <w:pPr>
              <w:ind w:firstLineChars="400" w:firstLine="723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Pago Pensiones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D033" w14:textId="77777777" w:rsidR="00DF6BC3" w:rsidRPr="00DF6BC3" w:rsidRDefault="00DF6BC3" w:rsidP="00DF6BC3">
            <w:pPr>
              <w:ind w:firstLineChars="400" w:firstLine="723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F976" w14:textId="77777777" w:rsidR="00DF6BC3" w:rsidRPr="00DF6BC3" w:rsidRDefault="00DF6BC3" w:rsidP="00DF6BC3">
            <w:pPr>
              <w:ind w:firstLineChars="400" w:firstLine="720"/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01E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D32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138.4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8AD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135.5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239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-2.9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3F0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</w:tr>
      <w:tr w:rsidR="00DF6BC3" w:rsidRPr="00DF6BC3" w14:paraId="5500BEEC" w14:textId="77777777" w:rsidTr="00DF6BC3">
        <w:trPr>
          <w:gridAfter w:val="1"/>
          <w:wAfter w:w="87" w:type="pct"/>
          <w:trHeight w:val="77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37C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835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92D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28D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4E5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4D1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BA3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30B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800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5D5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4DA014A8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3D0D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VII. FINANCIAMIENTO EXTERNO NETO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E2FB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870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160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D53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79.5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F59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124.7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A46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45.2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2D3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56.8</w:t>
            </w:r>
          </w:p>
        </w:tc>
      </w:tr>
      <w:tr w:rsidR="00DF6BC3" w:rsidRPr="00DF6BC3" w14:paraId="4083416A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590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663E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1. Desembolsos de préstamos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264D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204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287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6EC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330.8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653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224.9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CD2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-105.9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AA7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-32.0</w:t>
            </w:r>
          </w:p>
        </w:tc>
      </w:tr>
      <w:tr w:rsidR="00DF6BC3" w:rsidRPr="00DF6BC3" w14:paraId="33FFA150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637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8B8B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2. Amortizaciones de préstamos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3FFF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CDB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A22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50C6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-251.3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66C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-100.2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295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151.1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3C1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-60.1</w:t>
            </w:r>
          </w:p>
        </w:tc>
      </w:tr>
      <w:tr w:rsidR="00DF6BC3" w:rsidRPr="00DF6BC3" w14:paraId="08E2ACA0" w14:textId="77777777" w:rsidTr="00DF6BC3">
        <w:trPr>
          <w:gridAfter w:val="1"/>
          <w:wAfter w:w="87" w:type="pct"/>
          <w:trHeight w:val="69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5B2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6A0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17B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9AA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C3F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06F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088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FD1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DB6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31F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296AE36F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374F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VIII. FINANCIAMIENTO INTERNO NETO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D2F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9AD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9096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99D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143.3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B4A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135.5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6BE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-7.8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FCD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-5.4</w:t>
            </w:r>
          </w:p>
        </w:tc>
      </w:tr>
      <w:tr w:rsidR="00DF6BC3" w:rsidRPr="00DF6BC3" w14:paraId="32BBE840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ECE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EECC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1. Banco Central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BC0A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7A6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0EF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F6B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13.1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DA6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-187.0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5851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-200.0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BAD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-1,530.5</w:t>
            </w:r>
          </w:p>
        </w:tc>
      </w:tr>
      <w:tr w:rsidR="00DF6BC3" w:rsidRPr="00DF6BC3" w14:paraId="3060F087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BC0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93FB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2. Bancos Comerciales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FCBE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FE8E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C4A1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1EB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-82.2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391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-47.1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E79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35.0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9911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-42.6</w:t>
            </w:r>
          </w:p>
        </w:tc>
      </w:tr>
      <w:tr w:rsidR="00DF6BC3" w:rsidRPr="00DF6BC3" w14:paraId="38FA5E9E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2C3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AE52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3. Instituciones Financieras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664A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114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B0C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B60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6F8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563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-3.6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731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-100.0</w:t>
            </w:r>
          </w:p>
        </w:tc>
      </w:tr>
      <w:tr w:rsidR="00DF6BC3" w:rsidRPr="00DF6BC3" w14:paraId="7AD34755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AE8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ACA3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4. Bonos fuera del sistema bancario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A2FC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791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FFAA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E42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239.7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FD1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348.1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5EE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108.4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82B5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45.2</w:t>
            </w:r>
          </w:p>
        </w:tc>
      </w:tr>
      <w:tr w:rsidR="00DF6BC3" w:rsidRPr="00DF6BC3" w14:paraId="04543025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8DDB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B558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5. Privatización y </w:t>
            </w:r>
            <w:proofErr w:type="spellStart"/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Vta</w:t>
            </w:r>
            <w:proofErr w:type="spellEnd"/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de Acciones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BFF2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6B9F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 xml:space="preserve">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A241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7C3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2E30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D535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proofErr w:type="gramStart"/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#¡</w:t>
            </w:r>
            <w:proofErr w:type="gramEnd"/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DIV/0!</w:t>
            </w:r>
          </w:p>
        </w:tc>
      </w:tr>
      <w:tr w:rsidR="00DF6BC3" w:rsidRPr="00DF6BC3" w14:paraId="577D5596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9F69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39D1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6- Fondo para el Sistema Previsional (INPEP)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C304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643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8FA4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2B2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F67E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27B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D565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proofErr w:type="gramStart"/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#¡</w:t>
            </w:r>
            <w:proofErr w:type="gramEnd"/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DIV/0!</w:t>
            </w:r>
          </w:p>
        </w:tc>
      </w:tr>
      <w:tr w:rsidR="00DF6BC3" w:rsidRPr="00DF6BC3" w14:paraId="1950B977" w14:textId="77777777" w:rsidTr="00DF6BC3">
        <w:trPr>
          <w:gridAfter w:val="1"/>
          <w:wAfter w:w="86" w:type="pct"/>
          <w:trHeight w:val="201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49C8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</w:p>
        </w:tc>
        <w:tc>
          <w:tcPr>
            <w:tcW w:w="2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8C3E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6.  Pago Deuda Previsional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19D7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157C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21B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6A6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EF0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BD0D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0.0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8FE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</w:tr>
      <w:tr w:rsidR="00DF6BC3" w:rsidRPr="00DF6BC3" w14:paraId="28FA1CD4" w14:textId="77777777" w:rsidTr="00DF6BC3">
        <w:trPr>
          <w:gridAfter w:val="1"/>
          <w:wAfter w:w="87" w:type="pct"/>
          <w:trHeight w:val="194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C473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4EC8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7.  Otros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5B27" w14:textId="77777777" w:rsidR="00DF6BC3" w:rsidRPr="00DF6BC3" w:rsidRDefault="00DF6BC3" w:rsidP="00DF6BC3">
            <w:pPr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A75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998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880B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F553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-30.9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3722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21.6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0637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sz w:val="18"/>
                <w:szCs w:val="22"/>
                <w:lang w:val="es-SV" w:eastAsia="es-SV"/>
              </w:rPr>
              <w:t>52.4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574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  <w:t>-169.8</w:t>
            </w:r>
          </w:p>
        </w:tc>
      </w:tr>
      <w:tr w:rsidR="00DF6BC3" w:rsidRPr="00DF6BC3" w14:paraId="57061288" w14:textId="77777777" w:rsidTr="00DF6BC3">
        <w:trPr>
          <w:gridAfter w:val="1"/>
          <w:wAfter w:w="87" w:type="pct"/>
          <w:trHeight w:val="77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C949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color w:val="FFFFFF"/>
                <w:sz w:val="18"/>
                <w:szCs w:val="22"/>
                <w:lang w:val="es-SV" w:eastAsia="es-SV"/>
              </w:rPr>
            </w:pP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A7F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D21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B59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5DBE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18B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0464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36FC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4667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A3A1" w14:textId="77777777" w:rsidR="00DF6BC3" w:rsidRPr="00DF6BC3" w:rsidRDefault="00DF6BC3" w:rsidP="00DF6BC3">
            <w:pPr>
              <w:jc w:val="right"/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  <w:tr w:rsidR="00DF6BC3" w:rsidRPr="00DF6BC3" w14:paraId="1929034E" w14:textId="77777777" w:rsidTr="00DF6BC3">
        <w:trPr>
          <w:gridAfter w:val="1"/>
          <w:wAfter w:w="86" w:type="pct"/>
          <w:trHeight w:val="201"/>
        </w:trPr>
        <w:tc>
          <w:tcPr>
            <w:tcW w:w="24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CA58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IX. BRECHA NO FINANCIADA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4AC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0EE8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9B9F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E53A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 xml:space="preserve">0.0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99F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0.0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85E8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0.0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DBB59" w14:textId="77777777" w:rsidR="00DF6BC3" w:rsidRPr="00DF6BC3" w:rsidRDefault="00DF6BC3" w:rsidP="00DF6BC3">
            <w:pPr>
              <w:jc w:val="center"/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u w:val="single"/>
                <w:lang w:val="es-SV" w:eastAsia="es-SV"/>
              </w:rPr>
            </w:pPr>
            <w:proofErr w:type="gramStart"/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u w:val="single"/>
                <w:lang w:val="es-SV" w:eastAsia="es-SV"/>
              </w:rPr>
              <w:t>#¡</w:t>
            </w:r>
            <w:proofErr w:type="gramEnd"/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u w:val="single"/>
                <w:lang w:val="es-SV" w:eastAsia="es-SV"/>
              </w:rPr>
              <w:t>DIV/0!</w:t>
            </w:r>
          </w:p>
        </w:tc>
      </w:tr>
      <w:tr w:rsidR="00DF6BC3" w:rsidRPr="00DF6BC3" w14:paraId="62FE6B92" w14:textId="77777777" w:rsidTr="00DF6BC3">
        <w:trPr>
          <w:gridAfter w:val="1"/>
          <w:wAfter w:w="87" w:type="pct"/>
          <w:trHeight w:val="105"/>
        </w:trPr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073C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1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61B64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5A877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CAE9B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32DD2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1D65D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9780A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EF1B3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B203F" w14:textId="77777777" w:rsidR="00DF6BC3" w:rsidRPr="00DF6BC3" w:rsidRDefault="00DF6BC3" w:rsidP="00DF6BC3">
            <w:pPr>
              <w:jc w:val="right"/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30B78D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u w:val="single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color w:val="FFFFFF"/>
                <w:sz w:val="18"/>
                <w:szCs w:val="22"/>
                <w:u w:val="single"/>
                <w:lang w:val="es-SV" w:eastAsia="es-SV"/>
              </w:rPr>
              <w:t> </w:t>
            </w:r>
          </w:p>
        </w:tc>
      </w:tr>
      <w:tr w:rsidR="00DF6BC3" w:rsidRPr="00DF6BC3" w14:paraId="3AEB76CC" w14:textId="77777777" w:rsidTr="00DF6BC3">
        <w:trPr>
          <w:trHeight w:val="201"/>
        </w:trPr>
        <w:tc>
          <w:tcPr>
            <w:tcW w:w="491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B30E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Fuente:  Ministerio de Hacienda, Banco Central de Reserva, Instituciones Autónomas.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F2F6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</w:tr>
      <w:tr w:rsidR="00DF6BC3" w:rsidRPr="00DF6BC3" w14:paraId="57179BEA" w14:textId="77777777" w:rsidTr="00DF6BC3">
        <w:trPr>
          <w:trHeight w:val="201"/>
        </w:trPr>
        <w:tc>
          <w:tcPr>
            <w:tcW w:w="372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491F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  <w:r w:rsidRPr="00DF6BC3"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  <w:t>Dirección de Política Económica y Fiscal- * Incluye pago de pensiones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2260" w14:textId="77777777" w:rsidR="00DF6BC3" w:rsidRPr="00DF6BC3" w:rsidRDefault="00DF6BC3" w:rsidP="00DF6BC3">
            <w:pPr>
              <w:rPr>
                <w:rFonts w:ascii="Cambria" w:hAnsi="Cambria" w:cs="Arial"/>
                <w:b/>
                <w:bCs/>
                <w:sz w:val="18"/>
                <w:szCs w:val="22"/>
                <w:lang w:val="es-SV" w:eastAsia="es-S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76F2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  <w:tc>
          <w:tcPr>
            <w:tcW w:w="84" w:type="pct"/>
            <w:vAlign w:val="center"/>
            <w:hideMark/>
          </w:tcPr>
          <w:p w14:paraId="1A15F2FD" w14:textId="77777777" w:rsidR="00DF6BC3" w:rsidRPr="00DF6BC3" w:rsidRDefault="00DF6BC3" w:rsidP="00DF6BC3">
            <w:pPr>
              <w:rPr>
                <w:rFonts w:ascii="Times New Roman" w:hAnsi="Times New Roman"/>
                <w:sz w:val="18"/>
                <w:lang w:val="es-SV" w:eastAsia="es-SV"/>
              </w:rPr>
            </w:pPr>
          </w:p>
        </w:tc>
      </w:tr>
    </w:tbl>
    <w:p w14:paraId="26B13CE4" w14:textId="611849FE" w:rsidR="00CD1E50" w:rsidRPr="00304845" w:rsidRDefault="00CD1E50" w:rsidP="00055C62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7366FA53" w14:textId="77777777" w:rsidR="0053096B" w:rsidRPr="00304845" w:rsidRDefault="0053096B" w:rsidP="0053096B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>Anexo 3:</w:t>
      </w:r>
    </w:p>
    <w:p w14:paraId="509E4281" w14:textId="77777777" w:rsidR="0053096B" w:rsidRPr="00304845" w:rsidRDefault="0053096B" w:rsidP="0053096B">
      <w:pPr>
        <w:spacing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Ejecución del SPNF a marzo 2026 - 2025</w:t>
      </w:r>
    </w:p>
    <w:p w14:paraId="626A2E8C" w14:textId="492AF213" w:rsidR="0053096B" w:rsidRDefault="0053096B" w:rsidP="0053096B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>(En % del PIB)</w:t>
      </w:r>
    </w:p>
    <w:p w14:paraId="0F959C12" w14:textId="08DB9E7B" w:rsidR="00B355E2" w:rsidRPr="00304845" w:rsidRDefault="00B355E2" w:rsidP="0053096B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B355E2">
        <w:rPr>
          <w:noProof/>
        </w:rPr>
        <w:drawing>
          <wp:inline distT="0" distB="0" distL="0" distR="0" wp14:anchorId="75089028" wp14:editId="0E27E4D3">
            <wp:extent cx="5276850" cy="59055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210E5" w14:textId="17C28E42" w:rsidR="00B355E2" w:rsidRDefault="00B355E2" w:rsidP="00DF6BC3">
      <w:pPr>
        <w:spacing w:after="160" w:line="259" w:lineRule="auto"/>
        <w:rPr>
          <w:rFonts w:ascii="Museo Sans 300" w:hAnsi="Museo Sans 300" w:cstheme="minorHAnsi"/>
          <w:sz w:val="22"/>
          <w:szCs w:val="22"/>
          <w:lang w:val="es-MX"/>
        </w:rPr>
      </w:pPr>
      <w:r w:rsidRPr="00B355E2">
        <w:rPr>
          <w:rFonts w:ascii="Museo Sans 300" w:hAnsi="Museo Sans 300" w:cstheme="minorHAnsi"/>
          <w:sz w:val="22"/>
          <w:szCs w:val="22"/>
          <w:lang w:val="es-MX"/>
        </w:rPr>
        <w:t>Fuente:  Ministerio de Hacienda, Banco Central de Reserva, Instituciones Autónomas.</w:t>
      </w:r>
    </w:p>
    <w:p w14:paraId="1DD83792" w14:textId="77777777" w:rsidR="00B355E2" w:rsidRDefault="00B355E2">
      <w:pPr>
        <w:spacing w:after="160" w:line="259" w:lineRule="auto"/>
        <w:rPr>
          <w:rFonts w:ascii="Museo Sans 300" w:hAnsi="Museo Sans 300" w:cstheme="minorHAnsi"/>
          <w:sz w:val="22"/>
          <w:szCs w:val="22"/>
          <w:lang w:val="es-MX"/>
        </w:rPr>
      </w:pPr>
      <w:r>
        <w:rPr>
          <w:rFonts w:ascii="Museo Sans 300" w:hAnsi="Museo Sans 300" w:cstheme="minorHAnsi"/>
          <w:sz w:val="22"/>
          <w:szCs w:val="22"/>
          <w:lang w:val="es-MX"/>
        </w:rPr>
        <w:br w:type="page"/>
      </w:r>
    </w:p>
    <w:p w14:paraId="72A074CD" w14:textId="1E5EECA6" w:rsidR="00CD1E50" w:rsidRPr="00304845" w:rsidRDefault="00CD1E50" w:rsidP="00CD1E50">
      <w:pPr>
        <w:spacing w:after="160" w:line="259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lastRenderedPageBreak/>
        <w:t xml:space="preserve">Anexo </w:t>
      </w:r>
      <w:r w:rsidR="00121069" w:rsidRPr="00304845">
        <w:rPr>
          <w:rFonts w:ascii="Museo Sans 300" w:hAnsi="Museo Sans 300" w:cstheme="minorHAnsi"/>
          <w:i/>
          <w:sz w:val="22"/>
          <w:szCs w:val="22"/>
          <w:lang w:val="es-MX"/>
        </w:rPr>
        <w:t>4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: </w:t>
      </w:r>
    </w:p>
    <w:p w14:paraId="10ADD449" w14:textId="3DE2D417" w:rsidR="00CD1E50" w:rsidRPr="00304845" w:rsidRDefault="00CD1E50" w:rsidP="00CD1E50">
      <w:pPr>
        <w:spacing w:after="160" w:line="259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Inversión Pública del SPNF a </w:t>
      </w:r>
      <w:r w:rsidR="00352946" w:rsidRPr="00304845">
        <w:rPr>
          <w:rFonts w:ascii="Museo Sans 300" w:hAnsi="Museo Sans 300" w:cstheme="minorHAnsi"/>
          <w:i/>
          <w:sz w:val="22"/>
          <w:szCs w:val="22"/>
          <w:lang w:val="es-MX"/>
        </w:rPr>
        <w:t>marzo 2026</w:t>
      </w: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 - 2024</w:t>
      </w:r>
    </w:p>
    <w:p w14:paraId="77B5B913" w14:textId="4DCBA8E7" w:rsidR="00CD1E50" w:rsidRDefault="00CD1E50" w:rsidP="00CD1E50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304845">
        <w:rPr>
          <w:rFonts w:ascii="Museo Sans 300" w:hAnsi="Museo Sans 300" w:cstheme="minorHAnsi"/>
          <w:i/>
          <w:sz w:val="22"/>
          <w:szCs w:val="22"/>
          <w:lang w:val="es-MX"/>
        </w:rPr>
        <w:t xml:space="preserve">(En millones de US$) </w:t>
      </w:r>
    </w:p>
    <w:p w14:paraId="191B74D2" w14:textId="10F64EEB" w:rsidR="005D1B21" w:rsidRDefault="005D1B21" w:rsidP="00CD1E50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  <w:r w:rsidRPr="005D1B21">
        <w:rPr>
          <w:noProof/>
        </w:rPr>
        <w:drawing>
          <wp:inline distT="0" distB="0" distL="0" distR="0" wp14:anchorId="2805EF65" wp14:editId="69DE0A5A">
            <wp:extent cx="5613640" cy="7180028"/>
            <wp:effectExtent l="0" t="0" r="6350" b="190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408" cy="718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C0EE6" w14:textId="32CCB831" w:rsidR="00964CCF" w:rsidRPr="009B6C0B" w:rsidRDefault="00B355E2" w:rsidP="00B355E2">
      <w:pPr>
        <w:spacing w:after="160" w:line="259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>
        <w:rPr>
          <w:rFonts w:ascii="Museo Sans 300" w:eastAsia="Museo Sans 300" w:hAnsi="Museo Sans 300" w:cs="Museo Sans 300"/>
          <w:i/>
          <w:iCs/>
          <w:sz w:val="22"/>
          <w:szCs w:val="22"/>
        </w:rPr>
        <w:br w:type="page"/>
      </w:r>
      <w:r w:rsidR="00964CCF"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lastRenderedPageBreak/>
        <w:t>Anexo 5:</w:t>
      </w:r>
    </w:p>
    <w:p w14:paraId="40645EA1" w14:textId="77777777" w:rsidR="00964CCF" w:rsidRPr="009B6C0B" w:rsidRDefault="00964CCF" w:rsidP="00964CCF">
      <w:pPr>
        <w:spacing w:after="160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Saldos de la Deuda Neta del SPNF a </w:t>
      </w:r>
      <w:r>
        <w:rPr>
          <w:rFonts w:ascii="Museo Sans 300" w:eastAsia="Museo Sans 300" w:hAnsi="Museo Sans 300" w:cs="Museo Sans 300"/>
          <w:i/>
          <w:iCs/>
          <w:sz w:val="22"/>
          <w:szCs w:val="22"/>
        </w:rPr>
        <w:t>marzo</w:t>
      </w: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 de 202</w:t>
      </w:r>
      <w:r>
        <w:rPr>
          <w:rFonts w:ascii="Museo Sans 300" w:eastAsia="Museo Sans 300" w:hAnsi="Museo Sans 300" w:cs="Museo Sans 300"/>
          <w:i/>
          <w:iCs/>
          <w:sz w:val="22"/>
          <w:szCs w:val="22"/>
        </w:rPr>
        <w:t>5-2026</w:t>
      </w:r>
    </w:p>
    <w:p w14:paraId="658F0E7E" w14:textId="1C30D532" w:rsidR="00964CCF" w:rsidRDefault="00964CCF" w:rsidP="00964CCF">
      <w:pPr>
        <w:spacing w:after="240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(En millones de US$) </w:t>
      </w:r>
    </w:p>
    <w:p w14:paraId="3C2BE6F8" w14:textId="56517B52" w:rsidR="00964CCF" w:rsidRPr="00B355E2" w:rsidRDefault="00B355E2" w:rsidP="00B355E2">
      <w:pPr>
        <w:spacing w:after="240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B355E2">
        <w:rPr>
          <w:rFonts w:eastAsia="Museo Sans 300"/>
          <w:noProof/>
        </w:rPr>
        <w:drawing>
          <wp:inline distT="0" distB="0" distL="0" distR="0" wp14:anchorId="3ED21524" wp14:editId="36EAFAB8">
            <wp:extent cx="5614670" cy="4876233"/>
            <wp:effectExtent l="0" t="0" r="5080" b="63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487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ABB37" w14:textId="77777777" w:rsidR="008C7EC8" w:rsidRPr="00964CCF" w:rsidRDefault="008C7EC8" w:rsidP="008C7EC8">
      <w:pPr>
        <w:spacing w:after="240" w:line="276" w:lineRule="auto"/>
        <w:rPr>
          <w:rFonts w:ascii="Museo Sans 300" w:hAnsi="Museo Sans 300" w:cstheme="minorHAnsi"/>
          <w:iCs/>
          <w:sz w:val="18"/>
          <w:szCs w:val="18"/>
          <w:lang w:val="es-SV"/>
        </w:rPr>
      </w:pPr>
      <w:r w:rsidRPr="00304845">
        <w:rPr>
          <w:rFonts w:ascii="Museo Sans 300" w:hAnsi="Museo Sans 300" w:cstheme="minorHAnsi"/>
          <w:iCs/>
          <w:sz w:val="18"/>
          <w:szCs w:val="18"/>
          <w:lang w:val="es-SV"/>
        </w:rPr>
        <w:t>Fuente: Ministerio de Hacienda</w:t>
      </w:r>
    </w:p>
    <w:p w14:paraId="7469A3B8" w14:textId="77777777" w:rsidR="008C7EC8" w:rsidRPr="00304845" w:rsidRDefault="008C7EC8" w:rsidP="00964CCF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p w14:paraId="543E47E4" w14:textId="5FAB32E3" w:rsidR="00AD5372" w:rsidRPr="00304845" w:rsidRDefault="00AD5372" w:rsidP="00CD1E50">
      <w:pPr>
        <w:spacing w:after="240" w:line="276" w:lineRule="auto"/>
        <w:jc w:val="center"/>
        <w:rPr>
          <w:rFonts w:ascii="Museo Sans 300" w:hAnsi="Museo Sans 300" w:cstheme="minorHAnsi"/>
          <w:i/>
          <w:sz w:val="22"/>
          <w:szCs w:val="22"/>
          <w:lang w:val="es-MX"/>
        </w:rPr>
      </w:pPr>
    </w:p>
    <w:sectPr w:rsidR="00AD5372" w:rsidRPr="00304845" w:rsidSect="00580BEC">
      <w:footerReference w:type="default" r:id="rId21"/>
      <w:pgSz w:w="12240" w:h="15840"/>
      <w:pgMar w:top="1411" w:right="1699" w:bottom="1411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7C019" w14:textId="77777777" w:rsidR="00864C82" w:rsidRDefault="00864C82" w:rsidP="00CD6406">
      <w:r>
        <w:separator/>
      </w:r>
    </w:p>
  </w:endnote>
  <w:endnote w:type="continuationSeparator" w:id="0">
    <w:p w14:paraId="1E3472FE" w14:textId="77777777" w:rsidR="00864C82" w:rsidRDefault="00864C82" w:rsidP="00CD6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705424"/>
      <w:docPartObj>
        <w:docPartGallery w:val="Page Numbers (Bottom of Page)"/>
        <w:docPartUnique/>
      </w:docPartObj>
    </w:sdtPr>
    <w:sdtEndPr/>
    <w:sdtContent>
      <w:p w14:paraId="6DFA9EF1" w14:textId="26178709" w:rsidR="00DA6EC0" w:rsidRDefault="00DA6EC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B06D20" w14:textId="77777777" w:rsidR="00DA6EC0" w:rsidRDefault="00DA6E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50D7C" w14:textId="77777777" w:rsidR="00864C82" w:rsidRDefault="00864C82" w:rsidP="00CD6406">
      <w:r>
        <w:separator/>
      </w:r>
    </w:p>
  </w:footnote>
  <w:footnote w:type="continuationSeparator" w:id="0">
    <w:p w14:paraId="3FCF2FE2" w14:textId="77777777" w:rsidR="00864C82" w:rsidRDefault="00864C82" w:rsidP="00CD6406">
      <w:r>
        <w:continuationSeparator/>
      </w:r>
    </w:p>
  </w:footnote>
  <w:footnote w:id="1">
    <w:p w14:paraId="23996351" w14:textId="3BFCC72C" w:rsidR="00DA6EC0" w:rsidRPr="00076592" w:rsidRDefault="00DA6EC0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8C279D">
        <w:rPr>
          <w:rFonts w:cstheme="minorHAnsi"/>
          <w:szCs w:val="22"/>
          <w:lang w:val="es-MX"/>
        </w:rPr>
        <w:t>(ver anexo 1)</w:t>
      </w:r>
    </w:p>
  </w:footnote>
  <w:footnote w:id="2">
    <w:p w14:paraId="09AA6AA5" w14:textId="2FF4C984" w:rsidR="00DA6EC0" w:rsidRPr="00A430E9" w:rsidRDefault="00DA6EC0" w:rsidP="00CA11B8">
      <w:pPr>
        <w:jc w:val="both"/>
        <w:rPr>
          <w:rFonts w:ascii="Museo Sans 300" w:hAnsi="Museo Sans 300" w:cs="Calibri"/>
          <w:color w:val="000000"/>
          <w:sz w:val="16"/>
          <w:szCs w:val="16"/>
          <w:lang w:val="es-SV" w:eastAsia="es-SV"/>
        </w:rPr>
      </w:pPr>
      <w:r>
        <w:rPr>
          <w:rStyle w:val="Refdenotaalpie"/>
        </w:rPr>
        <w:footnoteRef/>
      </w:r>
      <w:r>
        <w:t xml:space="preserve"> </w:t>
      </w:r>
      <w:r w:rsidRPr="00A430E9">
        <w:rPr>
          <w:rFonts w:ascii="Museo Sans 300" w:hAnsi="Museo Sans 300" w:cs="Calibri"/>
          <w:color w:val="000000"/>
          <w:sz w:val="16"/>
          <w:szCs w:val="16"/>
          <w:lang w:val="es-SV" w:eastAsia="es-SV"/>
        </w:rPr>
        <w:t>El Ingreso Tributario en los cuadros consolidados del SPNF, es mayor a la recaudación tributara registrada en el Gobierno Central (Operaciones del Presupuesto Ordinario). La diferencia se debe a que la recaudación de la Contribución Especial para el Mantenimiento Vial, a partir de junio de 2023, es enterada directamente a las cuentas de la institución administradora de estos fondos (FOVIAL).</w:t>
      </w:r>
    </w:p>
    <w:p w14:paraId="31813021" w14:textId="2142A11B" w:rsidR="00DA6EC0" w:rsidRPr="00A430E9" w:rsidRDefault="00DA6EC0">
      <w:pPr>
        <w:pStyle w:val="Textonotapie"/>
        <w:rPr>
          <w:sz w:val="16"/>
          <w:szCs w:val="16"/>
          <w:lang w:val="es-SV"/>
        </w:rPr>
      </w:pPr>
    </w:p>
  </w:footnote>
  <w:footnote w:id="3">
    <w:p w14:paraId="6FE41C80" w14:textId="35B72164" w:rsidR="00DA6EC0" w:rsidRPr="008E439C" w:rsidRDefault="00DA6EC0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(ver anexo 2 y 3)</w:t>
      </w:r>
    </w:p>
  </w:footnote>
  <w:footnote w:id="4">
    <w:p w14:paraId="533F9BD7" w14:textId="4077CCCD" w:rsidR="00DA6EC0" w:rsidRPr="00A22CDD" w:rsidRDefault="00DA6EC0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8C279D">
        <w:rPr>
          <w:rFonts w:cstheme="minorHAnsi"/>
          <w:szCs w:val="22"/>
          <w:lang w:val="es-MX"/>
        </w:rPr>
        <w:t>(ver anexo 2 y 3)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B5263"/>
    <w:multiLevelType w:val="hybridMultilevel"/>
    <w:tmpl w:val="D9BCBBC6"/>
    <w:lvl w:ilvl="0" w:tplc="4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734DC7"/>
    <w:multiLevelType w:val="hybridMultilevel"/>
    <w:tmpl w:val="42D451D8"/>
    <w:lvl w:ilvl="0" w:tplc="4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86926B3"/>
    <w:multiLevelType w:val="hybridMultilevel"/>
    <w:tmpl w:val="A4EA2178"/>
    <w:lvl w:ilvl="0" w:tplc="4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E0E2773"/>
    <w:multiLevelType w:val="hybridMultilevel"/>
    <w:tmpl w:val="7732221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F317D"/>
    <w:multiLevelType w:val="hybridMultilevel"/>
    <w:tmpl w:val="E21864DE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E67EF"/>
    <w:multiLevelType w:val="hybridMultilevel"/>
    <w:tmpl w:val="F8E8988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70EBF"/>
    <w:multiLevelType w:val="hybridMultilevel"/>
    <w:tmpl w:val="C3C4B554"/>
    <w:lvl w:ilvl="0" w:tplc="16564A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609EF"/>
    <w:multiLevelType w:val="hybridMultilevel"/>
    <w:tmpl w:val="36944534"/>
    <w:lvl w:ilvl="0" w:tplc="8EF257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62679"/>
    <w:multiLevelType w:val="hybridMultilevel"/>
    <w:tmpl w:val="4C282F0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73320"/>
    <w:multiLevelType w:val="multilevel"/>
    <w:tmpl w:val="2D380C1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7"/>
    <w:rsid w:val="00001DBF"/>
    <w:rsid w:val="00004ACF"/>
    <w:rsid w:val="00007408"/>
    <w:rsid w:val="00012037"/>
    <w:rsid w:val="00013222"/>
    <w:rsid w:val="0001362C"/>
    <w:rsid w:val="00015956"/>
    <w:rsid w:val="000167F8"/>
    <w:rsid w:val="00016EC0"/>
    <w:rsid w:val="000248F9"/>
    <w:rsid w:val="00025C01"/>
    <w:rsid w:val="0002714F"/>
    <w:rsid w:val="00031626"/>
    <w:rsid w:val="0004120C"/>
    <w:rsid w:val="000526E1"/>
    <w:rsid w:val="00054C35"/>
    <w:rsid w:val="00055C62"/>
    <w:rsid w:val="000614F9"/>
    <w:rsid w:val="00064C83"/>
    <w:rsid w:val="00065346"/>
    <w:rsid w:val="00071688"/>
    <w:rsid w:val="0007261D"/>
    <w:rsid w:val="0007598C"/>
    <w:rsid w:val="00075E41"/>
    <w:rsid w:val="00076592"/>
    <w:rsid w:val="0008270A"/>
    <w:rsid w:val="00083EB1"/>
    <w:rsid w:val="00085342"/>
    <w:rsid w:val="000854D7"/>
    <w:rsid w:val="00087BC6"/>
    <w:rsid w:val="00090FFA"/>
    <w:rsid w:val="00097A9C"/>
    <w:rsid w:val="00097B2A"/>
    <w:rsid w:val="00097BA2"/>
    <w:rsid w:val="000A0C81"/>
    <w:rsid w:val="000A130D"/>
    <w:rsid w:val="000A13D8"/>
    <w:rsid w:val="000A3DE5"/>
    <w:rsid w:val="000B153A"/>
    <w:rsid w:val="000B1640"/>
    <w:rsid w:val="000C2C3C"/>
    <w:rsid w:val="000C2E66"/>
    <w:rsid w:val="000C656A"/>
    <w:rsid w:val="000D0BB3"/>
    <w:rsid w:val="000D4948"/>
    <w:rsid w:val="000D5C54"/>
    <w:rsid w:val="000D5EA7"/>
    <w:rsid w:val="000D6F73"/>
    <w:rsid w:val="000D7E4A"/>
    <w:rsid w:val="000E0053"/>
    <w:rsid w:val="000E366D"/>
    <w:rsid w:val="000E7ED7"/>
    <w:rsid w:val="000F2B79"/>
    <w:rsid w:val="00100AA2"/>
    <w:rsid w:val="0010152D"/>
    <w:rsid w:val="00105088"/>
    <w:rsid w:val="00105884"/>
    <w:rsid w:val="001068B2"/>
    <w:rsid w:val="00106988"/>
    <w:rsid w:val="001166C7"/>
    <w:rsid w:val="0011733A"/>
    <w:rsid w:val="00117769"/>
    <w:rsid w:val="00121069"/>
    <w:rsid w:val="001226CD"/>
    <w:rsid w:val="001306D6"/>
    <w:rsid w:val="0013490E"/>
    <w:rsid w:val="001349FF"/>
    <w:rsid w:val="00136B9A"/>
    <w:rsid w:val="001371D6"/>
    <w:rsid w:val="001404CC"/>
    <w:rsid w:val="00144ED2"/>
    <w:rsid w:val="00145AA8"/>
    <w:rsid w:val="0014648F"/>
    <w:rsid w:val="0014655C"/>
    <w:rsid w:val="00151E35"/>
    <w:rsid w:val="00154E44"/>
    <w:rsid w:val="00154FC8"/>
    <w:rsid w:val="0015507A"/>
    <w:rsid w:val="00161C95"/>
    <w:rsid w:val="00163432"/>
    <w:rsid w:val="001637C8"/>
    <w:rsid w:val="0016480B"/>
    <w:rsid w:val="001713DC"/>
    <w:rsid w:val="00171E3B"/>
    <w:rsid w:val="00172261"/>
    <w:rsid w:val="00172FA7"/>
    <w:rsid w:val="0017301F"/>
    <w:rsid w:val="001778C8"/>
    <w:rsid w:val="0018189E"/>
    <w:rsid w:val="00186AED"/>
    <w:rsid w:val="00187868"/>
    <w:rsid w:val="00192909"/>
    <w:rsid w:val="00192D68"/>
    <w:rsid w:val="0019460F"/>
    <w:rsid w:val="001973D9"/>
    <w:rsid w:val="001A08E3"/>
    <w:rsid w:val="001A2D4D"/>
    <w:rsid w:val="001A6D06"/>
    <w:rsid w:val="001A7CC7"/>
    <w:rsid w:val="001C5CAB"/>
    <w:rsid w:val="001C771E"/>
    <w:rsid w:val="001D2076"/>
    <w:rsid w:val="001D440B"/>
    <w:rsid w:val="001E18EE"/>
    <w:rsid w:val="001E62EC"/>
    <w:rsid w:val="001E6389"/>
    <w:rsid w:val="001F4115"/>
    <w:rsid w:val="001F5F0A"/>
    <w:rsid w:val="001F71D6"/>
    <w:rsid w:val="00207EF6"/>
    <w:rsid w:val="002107AC"/>
    <w:rsid w:val="00221A1D"/>
    <w:rsid w:val="00222E60"/>
    <w:rsid w:val="00225DF1"/>
    <w:rsid w:val="0022601C"/>
    <w:rsid w:val="00226E51"/>
    <w:rsid w:val="00230771"/>
    <w:rsid w:val="002309FE"/>
    <w:rsid w:val="00232A56"/>
    <w:rsid w:val="00236240"/>
    <w:rsid w:val="00236CFE"/>
    <w:rsid w:val="00237F1E"/>
    <w:rsid w:val="002410EC"/>
    <w:rsid w:val="00242F07"/>
    <w:rsid w:val="00243B63"/>
    <w:rsid w:val="00245E6D"/>
    <w:rsid w:val="0024743F"/>
    <w:rsid w:val="002574B4"/>
    <w:rsid w:val="00261F31"/>
    <w:rsid w:val="002729E6"/>
    <w:rsid w:val="00272FC9"/>
    <w:rsid w:val="00276B44"/>
    <w:rsid w:val="00281FA5"/>
    <w:rsid w:val="00283F9C"/>
    <w:rsid w:val="002846B7"/>
    <w:rsid w:val="0028481B"/>
    <w:rsid w:val="002858DC"/>
    <w:rsid w:val="00293A29"/>
    <w:rsid w:val="002A2D46"/>
    <w:rsid w:val="002A4341"/>
    <w:rsid w:val="002A55DA"/>
    <w:rsid w:val="002B0094"/>
    <w:rsid w:val="002B2577"/>
    <w:rsid w:val="002B42EC"/>
    <w:rsid w:val="002B54DF"/>
    <w:rsid w:val="002B6D5B"/>
    <w:rsid w:val="002C03A7"/>
    <w:rsid w:val="002C44E0"/>
    <w:rsid w:val="002C609F"/>
    <w:rsid w:val="002C6ACB"/>
    <w:rsid w:val="002D03F0"/>
    <w:rsid w:val="002D1B4A"/>
    <w:rsid w:val="002D6257"/>
    <w:rsid w:val="002D67D4"/>
    <w:rsid w:val="002E06B9"/>
    <w:rsid w:val="002E2E85"/>
    <w:rsid w:val="002E3F22"/>
    <w:rsid w:val="002E548A"/>
    <w:rsid w:val="002E7098"/>
    <w:rsid w:val="002E747D"/>
    <w:rsid w:val="002E75FB"/>
    <w:rsid w:val="002F267D"/>
    <w:rsid w:val="002F33A9"/>
    <w:rsid w:val="002F5B13"/>
    <w:rsid w:val="0030099E"/>
    <w:rsid w:val="00304845"/>
    <w:rsid w:val="003065E6"/>
    <w:rsid w:val="00306835"/>
    <w:rsid w:val="00310B3B"/>
    <w:rsid w:val="003172D4"/>
    <w:rsid w:val="00321B54"/>
    <w:rsid w:val="00322194"/>
    <w:rsid w:val="003227F0"/>
    <w:rsid w:val="003249E7"/>
    <w:rsid w:val="00324E39"/>
    <w:rsid w:val="00327F45"/>
    <w:rsid w:val="00332D7A"/>
    <w:rsid w:val="003354C2"/>
    <w:rsid w:val="0033653B"/>
    <w:rsid w:val="00345B7D"/>
    <w:rsid w:val="00347775"/>
    <w:rsid w:val="00352946"/>
    <w:rsid w:val="00353045"/>
    <w:rsid w:val="00353071"/>
    <w:rsid w:val="00357811"/>
    <w:rsid w:val="00361FF7"/>
    <w:rsid w:val="00362EC8"/>
    <w:rsid w:val="003639FC"/>
    <w:rsid w:val="00364276"/>
    <w:rsid w:val="003648BC"/>
    <w:rsid w:val="003734AD"/>
    <w:rsid w:val="00387568"/>
    <w:rsid w:val="00391060"/>
    <w:rsid w:val="003962D0"/>
    <w:rsid w:val="003A1D60"/>
    <w:rsid w:val="003A28C9"/>
    <w:rsid w:val="003A4DC9"/>
    <w:rsid w:val="003A786E"/>
    <w:rsid w:val="003B3307"/>
    <w:rsid w:val="003C1660"/>
    <w:rsid w:val="003C1EA9"/>
    <w:rsid w:val="003C6934"/>
    <w:rsid w:val="003C7FC0"/>
    <w:rsid w:val="003D2895"/>
    <w:rsid w:val="003D42CA"/>
    <w:rsid w:val="003D4B6C"/>
    <w:rsid w:val="003D59C4"/>
    <w:rsid w:val="003D6AB3"/>
    <w:rsid w:val="003E006D"/>
    <w:rsid w:val="003E089F"/>
    <w:rsid w:val="003F0F46"/>
    <w:rsid w:val="003F1D05"/>
    <w:rsid w:val="003F72FA"/>
    <w:rsid w:val="00400466"/>
    <w:rsid w:val="00401FF3"/>
    <w:rsid w:val="00402177"/>
    <w:rsid w:val="004024AC"/>
    <w:rsid w:val="00403B4D"/>
    <w:rsid w:val="00413FDE"/>
    <w:rsid w:val="004228B7"/>
    <w:rsid w:val="00427275"/>
    <w:rsid w:val="004303ED"/>
    <w:rsid w:val="00430675"/>
    <w:rsid w:val="00431D56"/>
    <w:rsid w:val="004338F2"/>
    <w:rsid w:val="00437547"/>
    <w:rsid w:val="00441AD3"/>
    <w:rsid w:val="00443463"/>
    <w:rsid w:val="00444A8D"/>
    <w:rsid w:val="004465C4"/>
    <w:rsid w:val="0045165C"/>
    <w:rsid w:val="004521A2"/>
    <w:rsid w:val="00465C72"/>
    <w:rsid w:val="004712F9"/>
    <w:rsid w:val="00471F61"/>
    <w:rsid w:val="00472434"/>
    <w:rsid w:val="0047278A"/>
    <w:rsid w:val="00473B87"/>
    <w:rsid w:val="00474AAE"/>
    <w:rsid w:val="00474B1F"/>
    <w:rsid w:val="004772A5"/>
    <w:rsid w:val="00484418"/>
    <w:rsid w:val="00486288"/>
    <w:rsid w:val="00493E28"/>
    <w:rsid w:val="00496D88"/>
    <w:rsid w:val="00497520"/>
    <w:rsid w:val="004A169E"/>
    <w:rsid w:val="004A2F6B"/>
    <w:rsid w:val="004A6BE1"/>
    <w:rsid w:val="004B0DE3"/>
    <w:rsid w:val="004B1479"/>
    <w:rsid w:val="004B1D41"/>
    <w:rsid w:val="004B29D8"/>
    <w:rsid w:val="004B5B4E"/>
    <w:rsid w:val="004B64AF"/>
    <w:rsid w:val="004C2A43"/>
    <w:rsid w:val="004C55D1"/>
    <w:rsid w:val="004D3991"/>
    <w:rsid w:val="004E1160"/>
    <w:rsid w:val="004E1D81"/>
    <w:rsid w:val="004E70F7"/>
    <w:rsid w:val="004E73CF"/>
    <w:rsid w:val="004F2D9F"/>
    <w:rsid w:val="004F36B3"/>
    <w:rsid w:val="004F4B9C"/>
    <w:rsid w:val="005018E1"/>
    <w:rsid w:val="00507A08"/>
    <w:rsid w:val="0051253A"/>
    <w:rsid w:val="005126C0"/>
    <w:rsid w:val="00512D89"/>
    <w:rsid w:val="00515A2B"/>
    <w:rsid w:val="00521FB0"/>
    <w:rsid w:val="00525D26"/>
    <w:rsid w:val="0053096B"/>
    <w:rsid w:val="00530AE2"/>
    <w:rsid w:val="00546AC6"/>
    <w:rsid w:val="00551684"/>
    <w:rsid w:val="005564E1"/>
    <w:rsid w:val="0056580C"/>
    <w:rsid w:val="00567A6E"/>
    <w:rsid w:val="00573F4A"/>
    <w:rsid w:val="005765B9"/>
    <w:rsid w:val="00576CFF"/>
    <w:rsid w:val="00577803"/>
    <w:rsid w:val="00580BEC"/>
    <w:rsid w:val="00582626"/>
    <w:rsid w:val="005834CC"/>
    <w:rsid w:val="005838DE"/>
    <w:rsid w:val="00587CEE"/>
    <w:rsid w:val="005A336A"/>
    <w:rsid w:val="005B0FEC"/>
    <w:rsid w:val="005B2F3A"/>
    <w:rsid w:val="005C047B"/>
    <w:rsid w:val="005C0DD6"/>
    <w:rsid w:val="005C3583"/>
    <w:rsid w:val="005C6642"/>
    <w:rsid w:val="005D071D"/>
    <w:rsid w:val="005D0C39"/>
    <w:rsid w:val="005D1B21"/>
    <w:rsid w:val="005D3FC1"/>
    <w:rsid w:val="005D6B32"/>
    <w:rsid w:val="005F3B55"/>
    <w:rsid w:val="006003E4"/>
    <w:rsid w:val="00600BEC"/>
    <w:rsid w:val="00601DD0"/>
    <w:rsid w:val="00604BE3"/>
    <w:rsid w:val="00607C36"/>
    <w:rsid w:val="0061014D"/>
    <w:rsid w:val="0061129C"/>
    <w:rsid w:val="00616697"/>
    <w:rsid w:val="00620081"/>
    <w:rsid w:val="0062254C"/>
    <w:rsid w:val="006225B4"/>
    <w:rsid w:val="00627F33"/>
    <w:rsid w:val="00633563"/>
    <w:rsid w:val="00633612"/>
    <w:rsid w:val="00641101"/>
    <w:rsid w:val="006463F3"/>
    <w:rsid w:val="00651E0A"/>
    <w:rsid w:val="0066179E"/>
    <w:rsid w:val="00663594"/>
    <w:rsid w:val="00663AF6"/>
    <w:rsid w:val="00665494"/>
    <w:rsid w:val="00667671"/>
    <w:rsid w:val="006677EC"/>
    <w:rsid w:val="00667DB9"/>
    <w:rsid w:val="00670330"/>
    <w:rsid w:val="00671A67"/>
    <w:rsid w:val="00673479"/>
    <w:rsid w:val="00677617"/>
    <w:rsid w:val="00690D2C"/>
    <w:rsid w:val="006939C3"/>
    <w:rsid w:val="00694E49"/>
    <w:rsid w:val="00695C75"/>
    <w:rsid w:val="006A01B6"/>
    <w:rsid w:val="006B2716"/>
    <w:rsid w:val="006B7F26"/>
    <w:rsid w:val="006C26A5"/>
    <w:rsid w:val="006C472D"/>
    <w:rsid w:val="006C6456"/>
    <w:rsid w:val="006C6D52"/>
    <w:rsid w:val="006D1E16"/>
    <w:rsid w:val="006D62F5"/>
    <w:rsid w:val="006E0108"/>
    <w:rsid w:val="006E53FC"/>
    <w:rsid w:val="006E73AF"/>
    <w:rsid w:val="006F616A"/>
    <w:rsid w:val="0070292C"/>
    <w:rsid w:val="007038CF"/>
    <w:rsid w:val="007126F9"/>
    <w:rsid w:val="00712DDC"/>
    <w:rsid w:val="00714C99"/>
    <w:rsid w:val="00717BA8"/>
    <w:rsid w:val="007200B1"/>
    <w:rsid w:val="00721F73"/>
    <w:rsid w:val="00724E84"/>
    <w:rsid w:val="00731C8B"/>
    <w:rsid w:val="00732C71"/>
    <w:rsid w:val="00733C36"/>
    <w:rsid w:val="007369A7"/>
    <w:rsid w:val="007373E8"/>
    <w:rsid w:val="0074290E"/>
    <w:rsid w:val="0074373E"/>
    <w:rsid w:val="007448A8"/>
    <w:rsid w:val="0075679A"/>
    <w:rsid w:val="00757D48"/>
    <w:rsid w:val="0076309B"/>
    <w:rsid w:val="0076425C"/>
    <w:rsid w:val="0076704B"/>
    <w:rsid w:val="00770F29"/>
    <w:rsid w:val="00771B8E"/>
    <w:rsid w:val="0078021A"/>
    <w:rsid w:val="007814B7"/>
    <w:rsid w:val="007853B2"/>
    <w:rsid w:val="007872EC"/>
    <w:rsid w:val="00791307"/>
    <w:rsid w:val="00795301"/>
    <w:rsid w:val="007A0E11"/>
    <w:rsid w:val="007A1A06"/>
    <w:rsid w:val="007A2DC4"/>
    <w:rsid w:val="007A6053"/>
    <w:rsid w:val="007A7ACC"/>
    <w:rsid w:val="007B011D"/>
    <w:rsid w:val="007B33DF"/>
    <w:rsid w:val="007B4DDD"/>
    <w:rsid w:val="007B5579"/>
    <w:rsid w:val="007B7CA2"/>
    <w:rsid w:val="007C00E1"/>
    <w:rsid w:val="007C2CD3"/>
    <w:rsid w:val="007C30D9"/>
    <w:rsid w:val="007C3194"/>
    <w:rsid w:val="007C32F0"/>
    <w:rsid w:val="007C4954"/>
    <w:rsid w:val="007C6D9F"/>
    <w:rsid w:val="007E00ED"/>
    <w:rsid w:val="007E0AF8"/>
    <w:rsid w:val="007E5A9A"/>
    <w:rsid w:val="007E6AE4"/>
    <w:rsid w:val="007E7CB9"/>
    <w:rsid w:val="007F04B7"/>
    <w:rsid w:val="0080285D"/>
    <w:rsid w:val="00804712"/>
    <w:rsid w:val="008049DA"/>
    <w:rsid w:val="00806290"/>
    <w:rsid w:val="00807B75"/>
    <w:rsid w:val="00812726"/>
    <w:rsid w:val="00815D83"/>
    <w:rsid w:val="008175F0"/>
    <w:rsid w:val="00821150"/>
    <w:rsid w:val="00823BC1"/>
    <w:rsid w:val="008269EE"/>
    <w:rsid w:val="008278C0"/>
    <w:rsid w:val="00836427"/>
    <w:rsid w:val="00836952"/>
    <w:rsid w:val="008420BF"/>
    <w:rsid w:val="00843F4E"/>
    <w:rsid w:val="008451A1"/>
    <w:rsid w:val="008464A4"/>
    <w:rsid w:val="008511AC"/>
    <w:rsid w:val="00851512"/>
    <w:rsid w:val="00855898"/>
    <w:rsid w:val="008570EF"/>
    <w:rsid w:val="00861E61"/>
    <w:rsid w:val="00864598"/>
    <w:rsid w:val="00864C82"/>
    <w:rsid w:val="008714BE"/>
    <w:rsid w:val="008752C0"/>
    <w:rsid w:val="00875467"/>
    <w:rsid w:val="0087550F"/>
    <w:rsid w:val="00875CC0"/>
    <w:rsid w:val="008760A3"/>
    <w:rsid w:val="00876BA9"/>
    <w:rsid w:val="0088298E"/>
    <w:rsid w:val="00883613"/>
    <w:rsid w:val="00884742"/>
    <w:rsid w:val="00887DC5"/>
    <w:rsid w:val="00890928"/>
    <w:rsid w:val="00891A9A"/>
    <w:rsid w:val="00892332"/>
    <w:rsid w:val="008A2D86"/>
    <w:rsid w:val="008B0422"/>
    <w:rsid w:val="008B6B22"/>
    <w:rsid w:val="008B72F9"/>
    <w:rsid w:val="008C279D"/>
    <w:rsid w:val="008C2D3A"/>
    <w:rsid w:val="008C3428"/>
    <w:rsid w:val="008C5D9F"/>
    <w:rsid w:val="008C6261"/>
    <w:rsid w:val="008C7EC8"/>
    <w:rsid w:val="008D26F9"/>
    <w:rsid w:val="008D5645"/>
    <w:rsid w:val="008D5C18"/>
    <w:rsid w:val="008E16F9"/>
    <w:rsid w:val="008E2F69"/>
    <w:rsid w:val="008E2FBC"/>
    <w:rsid w:val="008E439C"/>
    <w:rsid w:val="008E4A1C"/>
    <w:rsid w:val="008E6193"/>
    <w:rsid w:val="008E7DAA"/>
    <w:rsid w:val="00900386"/>
    <w:rsid w:val="00902C2A"/>
    <w:rsid w:val="00905820"/>
    <w:rsid w:val="00907AD1"/>
    <w:rsid w:val="00911BEA"/>
    <w:rsid w:val="00914E39"/>
    <w:rsid w:val="0091518B"/>
    <w:rsid w:val="00921BEA"/>
    <w:rsid w:val="00922339"/>
    <w:rsid w:val="009225FE"/>
    <w:rsid w:val="009235E0"/>
    <w:rsid w:val="00930FF2"/>
    <w:rsid w:val="0093208D"/>
    <w:rsid w:val="00934CA5"/>
    <w:rsid w:val="0093767F"/>
    <w:rsid w:val="009411BF"/>
    <w:rsid w:val="00942843"/>
    <w:rsid w:val="009442CF"/>
    <w:rsid w:val="009455EC"/>
    <w:rsid w:val="0094626A"/>
    <w:rsid w:val="009560DD"/>
    <w:rsid w:val="00957E00"/>
    <w:rsid w:val="00961A2E"/>
    <w:rsid w:val="00964CCF"/>
    <w:rsid w:val="00965766"/>
    <w:rsid w:val="00970100"/>
    <w:rsid w:val="009702A6"/>
    <w:rsid w:val="00970A88"/>
    <w:rsid w:val="00971ADF"/>
    <w:rsid w:val="0098004C"/>
    <w:rsid w:val="009847C8"/>
    <w:rsid w:val="00986AC7"/>
    <w:rsid w:val="00986B12"/>
    <w:rsid w:val="009873FE"/>
    <w:rsid w:val="009920F5"/>
    <w:rsid w:val="00995488"/>
    <w:rsid w:val="009A2268"/>
    <w:rsid w:val="009A264D"/>
    <w:rsid w:val="009A5107"/>
    <w:rsid w:val="009B0386"/>
    <w:rsid w:val="009B6A63"/>
    <w:rsid w:val="009C0916"/>
    <w:rsid w:val="009C670B"/>
    <w:rsid w:val="009D6CF9"/>
    <w:rsid w:val="009E150A"/>
    <w:rsid w:val="009F3AF6"/>
    <w:rsid w:val="009F4B21"/>
    <w:rsid w:val="00A004E5"/>
    <w:rsid w:val="00A00658"/>
    <w:rsid w:val="00A03212"/>
    <w:rsid w:val="00A071BF"/>
    <w:rsid w:val="00A0733E"/>
    <w:rsid w:val="00A073F7"/>
    <w:rsid w:val="00A13734"/>
    <w:rsid w:val="00A16C53"/>
    <w:rsid w:val="00A22B80"/>
    <w:rsid w:val="00A22CDD"/>
    <w:rsid w:val="00A23881"/>
    <w:rsid w:val="00A269AF"/>
    <w:rsid w:val="00A27D63"/>
    <w:rsid w:val="00A32558"/>
    <w:rsid w:val="00A34215"/>
    <w:rsid w:val="00A354F3"/>
    <w:rsid w:val="00A430E9"/>
    <w:rsid w:val="00A51897"/>
    <w:rsid w:val="00A53CD3"/>
    <w:rsid w:val="00A57E13"/>
    <w:rsid w:val="00A705BF"/>
    <w:rsid w:val="00A717ED"/>
    <w:rsid w:val="00A71B3D"/>
    <w:rsid w:val="00A72788"/>
    <w:rsid w:val="00A7504A"/>
    <w:rsid w:val="00A75BEB"/>
    <w:rsid w:val="00A81ACA"/>
    <w:rsid w:val="00A8485E"/>
    <w:rsid w:val="00A92D13"/>
    <w:rsid w:val="00A9311C"/>
    <w:rsid w:val="00A962BA"/>
    <w:rsid w:val="00A96EF4"/>
    <w:rsid w:val="00A9799B"/>
    <w:rsid w:val="00AA274B"/>
    <w:rsid w:val="00AB0B61"/>
    <w:rsid w:val="00AB0F79"/>
    <w:rsid w:val="00AB3470"/>
    <w:rsid w:val="00AB40B1"/>
    <w:rsid w:val="00AB4491"/>
    <w:rsid w:val="00AC75B5"/>
    <w:rsid w:val="00AC772C"/>
    <w:rsid w:val="00AD1EB5"/>
    <w:rsid w:val="00AD348F"/>
    <w:rsid w:val="00AD45FA"/>
    <w:rsid w:val="00AD4C09"/>
    <w:rsid w:val="00AD50B4"/>
    <w:rsid w:val="00AD5372"/>
    <w:rsid w:val="00AD6DE2"/>
    <w:rsid w:val="00AE0DA3"/>
    <w:rsid w:val="00AE5235"/>
    <w:rsid w:val="00AE5F50"/>
    <w:rsid w:val="00AF07DC"/>
    <w:rsid w:val="00AF1C05"/>
    <w:rsid w:val="00AF1F50"/>
    <w:rsid w:val="00AF33D6"/>
    <w:rsid w:val="00AF4809"/>
    <w:rsid w:val="00AF59E7"/>
    <w:rsid w:val="00AF6B86"/>
    <w:rsid w:val="00B0035D"/>
    <w:rsid w:val="00B01F63"/>
    <w:rsid w:val="00B03C3D"/>
    <w:rsid w:val="00B10EAF"/>
    <w:rsid w:val="00B154E6"/>
    <w:rsid w:val="00B15573"/>
    <w:rsid w:val="00B172C6"/>
    <w:rsid w:val="00B216B7"/>
    <w:rsid w:val="00B23FF0"/>
    <w:rsid w:val="00B25168"/>
    <w:rsid w:val="00B32A16"/>
    <w:rsid w:val="00B355E2"/>
    <w:rsid w:val="00B35EEB"/>
    <w:rsid w:val="00B40B37"/>
    <w:rsid w:val="00B426A9"/>
    <w:rsid w:val="00B43EE5"/>
    <w:rsid w:val="00B4443A"/>
    <w:rsid w:val="00B44772"/>
    <w:rsid w:val="00B44BCE"/>
    <w:rsid w:val="00B44FEE"/>
    <w:rsid w:val="00B46567"/>
    <w:rsid w:val="00B50C62"/>
    <w:rsid w:val="00B554CC"/>
    <w:rsid w:val="00B578A8"/>
    <w:rsid w:val="00B610B2"/>
    <w:rsid w:val="00B61DEA"/>
    <w:rsid w:val="00B6261C"/>
    <w:rsid w:val="00B626FD"/>
    <w:rsid w:val="00B63A7F"/>
    <w:rsid w:val="00B63F6F"/>
    <w:rsid w:val="00B718BD"/>
    <w:rsid w:val="00B92672"/>
    <w:rsid w:val="00B92944"/>
    <w:rsid w:val="00B94D5F"/>
    <w:rsid w:val="00B953DA"/>
    <w:rsid w:val="00B95457"/>
    <w:rsid w:val="00B9563F"/>
    <w:rsid w:val="00BA18A6"/>
    <w:rsid w:val="00BA69BD"/>
    <w:rsid w:val="00BB10DE"/>
    <w:rsid w:val="00BB3A9F"/>
    <w:rsid w:val="00BC09B0"/>
    <w:rsid w:val="00BC2933"/>
    <w:rsid w:val="00BC2DA9"/>
    <w:rsid w:val="00BC39C8"/>
    <w:rsid w:val="00BC5E76"/>
    <w:rsid w:val="00BC6DFB"/>
    <w:rsid w:val="00BD4433"/>
    <w:rsid w:val="00BD720B"/>
    <w:rsid w:val="00BE0424"/>
    <w:rsid w:val="00BE2EB4"/>
    <w:rsid w:val="00BE67CD"/>
    <w:rsid w:val="00BF044B"/>
    <w:rsid w:val="00BF1BD4"/>
    <w:rsid w:val="00BF2749"/>
    <w:rsid w:val="00BF3179"/>
    <w:rsid w:val="00BF427C"/>
    <w:rsid w:val="00BF6713"/>
    <w:rsid w:val="00C00863"/>
    <w:rsid w:val="00C03BA0"/>
    <w:rsid w:val="00C11DD8"/>
    <w:rsid w:val="00C12791"/>
    <w:rsid w:val="00C151CE"/>
    <w:rsid w:val="00C20F54"/>
    <w:rsid w:val="00C24D0F"/>
    <w:rsid w:val="00C27158"/>
    <w:rsid w:val="00C27756"/>
    <w:rsid w:val="00C30ACA"/>
    <w:rsid w:val="00C30E97"/>
    <w:rsid w:val="00C30FE0"/>
    <w:rsid w:val="00C33E69"/>
    <w:rsid w:val="00C35A43"/>
    <w:rsid w:val="00C35E8E"/>
    <w:rsid w:val="00C377C5"/>
    <w:rsid w:val="00C37859"/>
    <w:rsid w:val="00C43FE5"/>
    <w:rsid w:val="00C44EDC"/>
    <w:rsid w:val="00C45827"/>
    <w:rsid w:val="00C5155B"/>
    <w:rsid w:val="00C525BB"/>
    <w:rsid w:val="00C54743"/>
    <w:rsid w:val="00C54D8D"/>
    <w:rsid w:val="00C551CB"/>
    <w:rsid w:val="00C70BF2"/>
    <w:rsid w:val="00C73589"/>
    <w:rsid w:val="00C76DC8"/>
    <w:rsid w:val="00C842E6"/>
    <w:rsid w:val="00C84BDC"/>
    <w:rsid w:val="00C921A9"/>
    <w:rsid w:val="00C93881"/>
    <w:rsid w:val="00C953B7"/>
    <w:rsid w:val="00C9599B"/>
    <w:rsid w:val="00C95B81"/>
    <w:rsid w:val="00CA11B8"/>
    <w:rsid w:val="00CA1843"/>
    <w:rsid w:val="00CA4E41"/>
    <w:rsid w:val="00CA5C85"/>
    <w:rsid w:val="00CA7BED"/>
    <w:rsid w:val="00CB02A5"/>
    <w:rsid w:val="00CB4D41"/>
    <w:rsid w:val="00CB5E41"/>
    <w:rsid w:val="00CB77AD"/>
    <w:rsid w:val="00CC0DE8"/>
    <w:rsid w:val="00CC10B4"/>
    <w:rsid w:val="00CC6D5A"/>
    <w:rsid w:val="00CC6EB6"/>
    <w:rsid w:val="00CC6F4C"/>
    <w:rsid w:val="00CC7C86"/>
    <w:rsid w:val="00CD00BC"/>
    <w:rsid w:val="00CD03DD"/>
    <w:rsid w:val="00CD1118"/>
    <w:rsid w:val="00CD1E50"/>
    <w:rsid w:val="00CD53F4"/>
    <w:rsid w:val="00CD6406"/>
    <w:rsid w:val="00CD7D73"/>
    <w:rsid w:val="00CE2FBF"/>
    <w:rsid w:val="00CE390B"/>
    <w:rsid w:val="00CE5A10"/>
    <w:rsid w:val="00CE698B"/>
    <w:rsid w:val="00CF1686"/>
    <w:rsid w:val="00CF1905"/>
    <w:rsid w:val="00CF1A08"/>
    <w:rsid w:val="00CF1F03"/>
    <w:rsid w:val="00CF2637"/>
    <w:rsid w:val="00CF6CF9"/>
    <w:rsid w:val="00D00611"/>
    <w:rsid w:val="00D01ACC"/>
    <w:rsid w:val="00D11332"/>
    <w:rsid w:val="00D11A8F"/>
    <w:rsid w:val="00D121A4"/>
    <w:rsid w:val="00D2590D"/>
    <w:rsid w:val="00D266A9"/>
    <w:rsid w:val="00D30B43"/>
    <w:rsid w:val="00D30F74"/>
    <w:rsid w:val="00D3635C"/>
    <w:rsid w:val="00D36DFD"/>
    <w:rsid w:val="00D41AEC"/>
    <w:rsid w:val="00D430CF"/>
    <w:rsid w:val="00D47923"/>
    <w:rsid w:val="00D508CB"/>
    <w:rsid w:val="00D50FDF"/>
    <w:rsid w:val="00D52D2C"/>
    <w:rsid w:val="00D53BC0"/>
    <w:rsid w:val="00D54465"/>
    <w:rsid w:val="00D557B4"/>
    <w:rsid w:val="00D64D18"/>
    <w:rsid w:val="00D660B6"/>
    <w:rsid w:val="00D67484"/>
    <w:rsid w:val="00D7132F"/>
    <w:rsid w:val="00D714E2"/>
    <w:rsid w:val="00D7151C"/>
    <w:rsid w:val="00D71598"/>
    <w:rsid w:val="00D7299C"/>
    <w:rsid w:val="00D74053"/>
    <w:rsid w:val="00D87BC0"/>
    <w:rsid w:val="00D93C5E"/>
    <w:rsid w:val="00DA09FD"/>
    <w:rsid w:val="00DA1FE0"/>
    <w:rsid w:val="00DA2580"/>
    <w:rsid w:val="00DA36D6"/>
    <w:rsid w:val="00DA54D6"/>
    <w:rsid w:val="00DA5DDB"/>
    <w:rsid w:val="00DA5FF9"/>
    <w:rsid w:val="00DA6EC0"/>
    <w:rsid w:val="00DB0518"/>
    <w:rsid w:val="00DB1995"/>
    <w:rsid w:val="00DB2814"/>
    <w:rsid w:val="00DB5603"/>
    <w:rsid w:val="00DB5E7C"/>
    <w:rsid w:val="00DB68ED"/>
    <w:rsid w:val="00DB777F"/>
    <w:rsid w:val="00DB7932"/>
    <w:rsid w:val="00DC052D"/>
    <w:rsid w:val="00DC158A"/>
    <w:rsid w:val="00DC1D00"/>
    <w:rsid w:val="00DC4557"/>
    <w:rsid w:val="00DC4902"/>
    <w:rsid w:val="00DD5FF4"/>
    <w:rsid w:val="00DE1232"/>
    <w:rsid w:val="00DE2904"/>
    <w:rsid w:val="00DE3419"/>
    <w:rsid w:val="00DF45DB"/>
    <w:rsid w:val="00DF46A6"/>
    <w:rsid w:val="00DF6BC3"/>
    <w:rsid w:val="00E002CC"/>
    <w:rsid w:val="00E10AED"/>
    <w:rsid w:val="00E110B3"/>
    <w:rsid w:val="00E11B53"/>
    <w:rsid w:val="00E12658"/>
    <w:rsid w:val="00E14E1F"/>
    <w:rsid w:val="00E15344"/>
    <w:rsid w:val="00E16CE8"/>
    <w:rsid w:val="00E17CA5"/>
    <w:rsid w:val="00E2020C"/>
    <w:rsid w:val="00E22524"/>
    <w:rsid w:val="00E22D40"/>
    <w:rsid w:val="00E244D4"/>
    <w:rsid w:val="00E25660"/>
    <w:rsid w:val="00E37589"/>
    <w:rsid w:val="00E4143B"/>
    <w:rsid w:val="00E446C4"/>
    <w:rsid w:val="00E45506"/>
    <w:rsid w:val="00E457B3"/>
    <w:rsid w:val="00E478F9"/>
    <w:rsid w:val="00E51922"/>
    <w:rsid w:val="00E52625"/>
    <w:rsid w:val="00E52B2F"/>
    <w:rsid w:val="00E53572"/>
    <w:rsid w:val="00E53F6F"/>
    <w:rsid w:val="00E55CCA"/>
    <w:rsid w:val="00E56631"/>
    <w:rsid w:val="00E61B3F"/>
    <w:rsid w:val="00E6523E"/>
    <w:rsid w:val="00E65CF6"/>
    <w:rsid w:val="00E67186"/>
    <w:rsid w:val="00E673F3"/>
    <w:rsid w:val="00E7062A"/>
    <w:rsid w:val="00E70874"/>
    <w:rsid w:val="00E74CA2"/>
    <w:rsid w:val="00E8710B"/>
    <w:rsid w:val="00E8797A"/>
    <w:rsid w:val="00E90057"/>
    <w:rsid w:val="00E935B7"/>
    <w:rsid w:val="00E94323"/>
    <w:rsid w:val="00EA3731"/>
    <w:rsid w:val="00EB019E"/>
    <w:rsid w:val="00EB223A"/>
    <w:rsid w:val="00EB3465"/>
    <w:rsid w:val="00EB479F"/>
    <w:rsid w:val="00EB4A2D"/>
    <w:rsid w:val="00EB5D16"/>
    <w:rsid w:val="00EB762E"/>
    <w:rsid w:val="00EC5298"/>
    <w:rsid w:val="00ED0F7A"/>
    <w:rsid w:val="00ED71FC"/>
    <w:rsid w:val="00EE08A6"/>
    <w:rsid w:val="00EE0EA8"/>
    <w:rsid w:val="00EE1DB0"/>
    <w:rsid w:val="00EE2F4B"/>
    <w:rsid w:val="00EE503B"/>
    <w:rsid w:val="00EF00A0"/>
    <w:rsid w:val="00EF35B8"/>
    <w:rsid w:val="00EF4581"/>
    <w:rsid w:val="00EF7EB7"/>
    <w:rsid w:val="00F03940"/>
    <w:rsid w:val="00F03C71"/>
    <w:rsid w:val="00F05669"/>
    <w:rsid w:val="00F07456"/>
    <w:rsid w:val="00F11962"/>
    <w:rsid w:val="00F20314"/>
    <w:rsid w:val="00F20402"/>
    <w:rsid w:val="00F21070"/>
    <w:rsid w:val="00F22013"/>
    <w:rsid w:val="00F23696"/>
    <w:rsid w:val="00F238D6"/>
    <w:rsid w:val="00F37E8D"/>
    <w:rsid w:val="00F44758"/>
    <w:rsid w:val="00F550A5"/>
    <w:rsid w:val="00F5750B"/>
    <w:rsid w:val="00F61882"/>
    <w:rsid w:val="00F6258C"/>
    <w:rsid w:val="00F6305C"/>
    <w:rsid w:val="00F646F4"/>
    <w:rsid w:val="00F65474"/>
    <w:rsid w:val="00F65CBF"/>
    <w:rsid w:val="00F664C5"/>
    <w:rsid w:val="00F80501"/>
    <w:rsid w:val="00F843A5"/>
    <w:rsid w:val="00F84F30"/>
    <w:rsid w:val="00F86DE4"/>
    <w:rsid w:val="00F8792F"/>
    <w:rsid w:val="00F90A5D"/>
    <w:rsid w:val="00F90D75"/>
    <w:rsid w:val="00F93D98"/>
    <w:rsid w:val="00F96985"/>
    <w:rsid w:val="00FA2DBA"/>
    <w:rsid w:val="00FA3125"/>
    <w:rsid w:val="00FA73F0"/>
    <w:rsid w:val="00FB1436"/>
    <w:rsid w:val="00FB3433"/>
    <w:rsid w:val="00FB57B8"/>
    <w:rsid w:val="00FB6DA8"/>
    <w:rsid w:val="00FB7A35"/>
    <w:rsid w:val="00FC423E"/>
    <w:rsid w:val="00FC5A8B"/>
    <w:rsid w:val="00FD0D55"/>
    <w:rsid w:val="00FD3348"/>
    <w:rsid w:val="00FD4912"/>
    <w:rsid w:val="00FD789B"/>
    <w:rsid w:val="00FD79B0"/>
    <w:rsid w:val="00FE1169"/>
    <w:rsid w:val="00FE13D7"/>
    <w:rsid w:val="00FE2F0A"/>
    <w:rsid w:val="00FE63F6"/>
    <w:rsid w:val="00FE6DBE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9CB95D"/>
  <w15:chartTrackingRefBased/>
  <w15:docId w15:val="{E91A12C7-4BA8-4063-BA00-DEFAB0F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9FE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E00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E53FC"/>
    <w:pPr>
      <w:keepNext/>
      <w:keepLines/>
      <w:spacing w:before="40"/>
      <w:outlineLvl w:val="1"/>
    </w:pPr>
    <w:rPr>
      <w:rFonts w:ascii="Calibri Light" w:hAnsi="Calibri Light"/>
      <w:b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E53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E53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/>
      <w:iCs/>
      <w:color w:val="000000" w:themeColor="text1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E53FC"/>
    <w:rPr>
      <w:rFonts w:ascii="Calibri Light" w:eastAsia="Times New Roman" w:hAnsi="Calibri Light" w:cs="Times New Roman"/>
      <w:b/>
      <w:szCs w:val="26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0E7ED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0E7ED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E53FC"/>
    <w:rPr>
      <w:rFonts w:asciiTheme="majorHAnsi" w:eastAsiaTheme="majorEastAsia" w:hAnsiTheme="majorHAnsi" w:cstheme="majorBidi"/>
      <w:b/>
      <w:color w:val="1F3763" w:themeColor="accent1" w:themeShade="7F"/>
      <w:szCs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0E7ED7"/>
    <w:pPr>
      <w:spacing w:before="100" w:beforeAutospacing="1" w:after="100" w:afterAutospacing="1"/>
    </w:pPr>
    <w:rPr>
      <w:sz w:val="24"/>
      <w:szCs w:val="24"/>
      <w:lang w:val="es-SV" w:eastAsia="es-SV"/>
    </w:rPr>
  </w:style>
  <w:style w:type="character" w:customStyle="1" w:styleId="Ttulo1Car">
    <w:name w:val="Título 1 Car"/>
    <w:basedOn w:val="Fuentedeprrafopredeter"/>
    <w:link w:val="Ttulo1"/>
    <w:uiPriority w:val="9"/>
    <w:rsid w:val="000E0053"/>
    <w:rPr>
      <w:rFonts w:asciiTheme="majorHAnsi" w:eastAsiaTheme="majorEastAsia" w:hAnsiTheme="majorHAnsi" w:cstheme="majorBidi"/>
      <w:b/>
      <w:color w:val="000000" w:themeColor="text1"/>
      <w:sz w:val="28"/>
      <w:szCs w:val="32"/>
      <w:lang w:val="es-ES_tradnl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B44772"/>
    <w:pPr>
      <w:spacing w:line="259" w:lineRule="auto"/>
      <w:outlineLvl w:val="9"/>
    </w:pPr>
    <w:rPr>
      <w:lang w:val="es-SV" w:eastAsia="es-SV"/>
    </w:rPr>
  </w:style>
  <w:style w:type="paragraph" w:styleId="TDC2">
    <w:name w:val="toc 2"/>
    <w:basedOn w:val="Normal"/>
    <w:next w:val="Normal"/>
    <w:autoRedefine/>
    <w:uiPriority w:val="39"/>
    <w:unhideWhenUsed/>
    <w:rsid w:val="00B4477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B4477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unhideWhenUsed/>
    <w:rsid w:val="00B44772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B44772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640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6406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D640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4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D64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4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1129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1129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1129C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6E53FC"/>
    <w:rPr>
      <w:rFonts w:asciiTheme="majorHAnsi" w:eastAsiaTheme="majorEastAsia" w:hAnsiTheme="majorHAnsi" w:cstheme="majorBidi"/>
      <w:b/>
      <w:i/>
      <w:iCs/>
      <w:color w:val="000000" w:themeColor="text1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C1E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C1EA9"/>
  </w:style>
  <w:style w:type="character" w:customStyle="1" w:styleId="TextocomentarioCar">
    <w:name w:val="Texto comentario Car"/>
    <w:basedOn w:val="Fuentedeprrafopredeter"/>
    <w:link w:val="Textocomentario"/>
    <w:uiPriority w:val="99"/>
    <w:rsid w:val="003C1EA9"/>
    <w:rPr>
      <w:rFonts w:eastAsia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C1E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C1EA9"/>
    <w:rPr>
      <w:rFonts w:eastAsia="Times New Roman" w:cs="Times New Roman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8269EE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76592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76592"/>
    <w:rPr>
      <w:rFonts w:eastAsia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76592"/>
    <w:rPr>
      <w:vertAlign w:val="superscript"/>
    </w:rPr>
  </w:style>
  <w:style w:type="table" w:styleId="Tablaconcuadrcula">
    <w:name w:val="Table Grid"/>
    <w:basedOn w:val="Tablanormal"/>
    <w:uiPriority w:val="39"/>
    <w:rsid w:val="00DA36D6"/>
    <w:pPr>
      <w:spacing w:after="0" w:line="240" w:lineRule="auto"/>
    </w:pPr>
    <w:rPr>
      <w:rFonts w:ascii="Calibri" w:eastAsia="Calibri" w:hAnsi="Calibri" w:cs="Calibri"/>
      <w:sz w:val="20"/>
      <w:szCs w:val="20"/>
      <w:lang w:val="es-MX" w:eastAsia="es-S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'[Gráfico 2 en Microsoft Word]ingresos totales'!$A$6</c:f>
              <c:strCache>
                <c:ptCount val="1"/>
                <c:pt idx="0">
                  <c:v>Tributarios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numRef>
              <c:f>'[Gráfico 2 en Microsoft Word]ingresos totales'!$B$5:$H$5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2 en Microsoft Word]ingresos totales'!$B$6:$H$6</c:f>
              <c:numCache>
                <c:formatCode>#,##0.0</c:formatCode>
                <c:ptCount val="6"/>
                <c:pt idx="0">
                  <c:v>1306.3</c:v>
                </c:pt>
                <c:pt idx="1">
                  <c:v>1635.4</c:v>
                </c:pt>
                <c:pt idx="2">
                  <c:v>1627.8</c:v>
                </c:pt>
                <c:pt idx="3">
                  <c:v>1828</c:v>
                </c:pt>
                <c:pt idx="4">
                  <c:v>1885.3</c:v>
                </c:pt>
                <c:pt idx="5">
                  <c:v>2051.5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EE-499C-97BC-1CD975BB6A25}"/>
            </c:ext>
          </c:extLst>
        </c:ser>
        <c:ser>
          <c:idx val="1"/>
          <c:order val="1"/>
          <c:tx>
            <c:strRef>
              <c:f>'[Gráfico 2 en Microsoft Word]ingresos totales'!$A$7</c:f>
              <c:strCache>
                <c:ptCount val="1"/>
                <c:pt idx="0">
                  <c:v>No tributarios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'[Gráfico 2 en Microsoft Word]ingresos totales'!$B$5:$H$5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2 en Microsoft Word]ingresos totales'!$B$7:$H$7</c:f>
              <c:numCache>
                <c:formatCode>#,##0.0</c:formatCode>
                <c:ptCount val="6"/>
                <c:pt idx="0">
                  <c:v>232</c:v>
                </c:pt>
                <c:pt idx="1">
                  <c:v>257.7</c:v>
                </c:pt>
                <c:pt idx="2">
                  <c:v>283.89999999999998</c:v>
                </c:pt>
                <c:pt idx="3">
                  <c:v>295.89999999999998</c:v>
                </c:pt>
                <c:pt idx="4">
                  <c:v>315.60000000000002</c:v>
                </c:pt>
                <c:pt idx="5">
                  <c:v>342.5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EE-499C-97BC-1CD975BB6A25}"/>
            </c:ext>
          </c:extLst>
        </c:ser>
        <c:ser>
          <c:idx val="2"/>
          <c:order val="2"/>
          <c:tx>
            <c:strRef>
              <c:f>'[Gráfico 2 en Microsoft Word]ingresos totales'!$A$8</c:f>
              <c:strCache>
                <c:ptCount val="1"/>
                <c:pt idx="0">
                  <c:v>Superavit de empr. públicas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'[Gráfico 2 en Microsoft Word]ingresos totales'!$B$5:$H$5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2 en Microsoft Word]ingresos totales'!$B$8:$H$8</c:f>
              <c:numCache>
                <c:formatCode>#,##0.0</c:formatCode>
                <c:ptCount val="6"/>
                <c:pt idx="0">
                  <c:v>19.399999999999999</c:v>
                </c:pt>
                <c:pt idx="1">
                  <c:v>20.3</c:v>
                </c:pt>
                <c:pt idx="2">
                  <c:v>35.700000000000003</c:v>
                </c:pt>
                <c:pt idx="3">
                  <c:v>42.2</c:v>
                </c:pt>
                <c:pt idx="4">
                  <c:v>30.2</c:v>
                </c:pt>
                <c:pt idx="5">
                  <c:v>28.4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EE-499C-97BC-1CD975BB6A25}"/>
            </c:ext>
          </c:extLst>
        </c:ser>
        <c:ser>
          <c:idx val="3"/>
          <c:order val="3"/>
          <c:tx>
            <c:strRef>
              <c:f>'[Gráfico 2 en Microsoft Word]ingresos totales'!$A$9</c:f>
              <c:strCache>
                <c:ptCount val="1"/>
                <c:pt idx="0">
                  <c:v>Donac. e ingr. de capital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42EE-499C-97BC-1CD975BB6A2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2EE-499C-97BC-1CD975BB6A25}"/>
              </c:ext>
            </c:extLst>
          </c:dPt>
          <c:cat>
            <c:numRef>
              <c:f>'[Gráfico 2 en Microsoft Word]ingresos totales'!$B$5:$H$5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2 en Microsoft Word]ingresos totales'!$B$9:$H$9</c:f>
              <c:numCache>
                <c:formatCode>#,##0.0</c:formatCode>
                <c:ptCount val="6"/>
                <c:pt idx="0">
                  <c:v>1.3</c:v>
                </c:pt>
                <c:pt idx="1">
                  <c:v>4.5999999999999996</c:v>
                </c:pt>
                <c:pt idx="2">
                  <c:v>1.7</c:v>
                </c:pt>
                <c:pt idx="3">
                  <c:v>13.1</c:v>
                </c:pt>
                <c:pt idx="4">
                  <c:v>6.1</c:v>
                </c:pt>
                <c:pt idx="5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2EE-499C-97BC-1CD975BB6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073451536"/>
        <c:axId val="457754720"/>
      </c:barChart>
      <c:lineChart>
        <c:grouping val="standard"/>
        <c:varyColors val="0"/>
        <c:ser>
          <c:idx val="4"/>
          <c:order val="4"/>
          <c:tx>
            <c:strRef>
              <c:f>'[Gráfico 2 en Microsoft Word]ingresos totales'!$A$10</c:f>
              <c:strCache>
                <c:ptCount val="1"/>
                <c:pt idx="0">
                  <c:v>Ing. Totales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numRef>
              <c:f>'[Gráfico 2 en Microsoft Word]ingresos totales'!$B$5:$H$5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2 en Microsoft Word]ingresos totales'!$B$10:$H$10</c:f>
              <c:numCache>
                <c:formatCode>#,##0.0</c:formatCode>
                <c:ptCount val="6"/>
                <c:pt idx="0">
                  <c:v>1559</c:v>
                </c:pt>
                <c:pt idx="1">
                  <c:v>1918</c:v>
                </c:pt>
                <c:pt idx="2">
                  <c:v>1949.1</c:v>
                </c:pt>
                <c:pt idx="3">
                  <c:v>2179.1999999999998</c:v>
                </c:pt>
                <c:pt idx="4">
                  <c:v>2237.1999999999998</c:v>
                </c:pt>
                <c:pt idx="5">
                  <c:v>2426.9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2EE-499C-97BC-1CD975BB6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3451536"/>
        <c:axId val="457754720"/>
      </c:lineChart>
      <c:lineChart>
        <c:grouping val="standard"/>
        <c:varyColors val="0"/>
        <c:ser>
          <c:idx val="5"/>
          <c:order val="5"/>
          <c:tx>
            <c:strRef>
              <c:f>'[Gráfico 2 en Microsoft Word]ingresos totales'!$A$11</c:f>
              <c:strCache>
                <c:ptCount val="1"/>
                <c:pt idx="0">
                  <c:v>% del PIB (eje der.)</c:v>
                </c:pt>
              </c:strCache>
            </c:strRef>
          </c:tx>
          <c:spPr>
            <a:ln w="28575" cap="rnd">
              <a:solidFill>
                <a:srgbClr val="0070C0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chemeClr val="accent1">
                  <a:lumMod val="60000"/>
                  <a:lumOff val="40000"/>
                </a:schemeClr>
              </a:solidFill>
              <a:ln w="12700">
                <a:solidFill>
                  <a:srgbClr val="0070C0"/>
                </a:solidFill>
              </a:ln>
              <a:effectLst/>
            </c:spPr>
          </c:marker>
          <c:dLbls>
            <c:spPr>
              <a:solidFill>
                <a:srgbClr val="00206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'[Gráfico 2 en Microsoft Word]ingresos totales'!$B$5:$H$5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2 en Microsoft Word]ingresos totales'!$B$11:$H$11</c:f>
              <c:numCache>
                <c:formatCode>0.0</c:formatCode>
                <c:ptCount val="6"/>
                <c:pt idx="0">
                  <c:v>5.3678768893446094</c:v>
                </c:pt>
                <c:pt idx="1">
                  <c:v>6.0181785334372542</c:v>
                </c:pt>
                <c:pt idx="2">
                  <c:v>5.8068677178296575</c:v>
                </c:pt>
                <c:pt idx="3">
                  <c:v>6.2477544269307925</c:v>
                </c:pt>
                <c:pt idx="4">
                  <c:v>6.0945662780458756</c:v>
                </c:pt>
                <c:pt idx="5">
                  <c:v>6.2984717570820594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2EE-499C-97BC-1CD975BB6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87099360"/>
        <c:axId val="534835760"/>
      </c:lineChart>
      <c:catAx>
        <c:axId val="1073451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57754720"/>
        <c:crosses val="autoZero"/>
        <c:auto val="1"/>
        <c:lblAlgn val="ctr"/>
        <c:lblOffset val="100"/>
        <c:noMultiLvlLbl val="0"/>
      </c:catAx>
      <c:valAx>
        <c:axId val="457754720"/>
        <c:scaling>
          <c:orientation val="minMax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073451536"/>
        <c:crosses val="autoZero"/>
        <c:crossBetween val="between"/>
        <c:majorUnit val="300"/>
      </c:valAx>
      <c:valAx>
        <c:axId val="534835760"/>
        <c:scaling>
          <c:orientation val="minMax"/>
        </c:scaling>
        <c:delete val="0"/>
        <c:axPos val="r"/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087099360"/>
        <c:crosses val="max"/>
        <c:crossBetween val="between"/>
      </c:valAx>
      <c:catAx>
        <c:axId val="10870993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348357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5881160688247304E-2"/>
          <c:y val="8.4012588704189775E-2"/>
          <c:w val="0.84755249343832018"/>
          <c:h val="0.773219840575483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'[Gráfico en Microsoft Word]Datos graf'!$C$7</c:f>
              <c:strCache>
                <c:ptCount val="1"/>
                <c:pt idx="0">
                  <c:v>IT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solidFill>
                <a:srgbClr val="00206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'[Gráfico en Microsoft Word]Datos graf'!$B$9:$B$22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Word]Datos graf'!$C$9:$C$22</c:f>
              <c:numCache>
                <c:formatCode>#,##0.0</c:formatCode>
                <c:ptCount val="6"/>
                <c:pt idx="0">
                  <c:v>1306.3</c:v>
                </c:pt>
                <c:pt idx="1">
                  <c:v>1634.8</c:v>
                </c:pt>
                <c:pt idx="2">
                  <c:v>1627.8</c:v>
                </c:pt>
                <c:pt idx="3">
                  <c:v>1828</c:v>
                </c:pt>
                <c:pt idx="4">
                  <c:v>1885.3</c:v>
                </c:pt>
                <c:pt idx="5" formatCode="General">
                  <c:v>2051.5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91-4379-A13A-EC12BC1C6A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433605368"/>
        <c:axId val="433597528"/>
      </c:barChart>
      <c:lineChart>
        <c:grouping val="standard"/>
        <c:varyColors val="0"/>
        <c:ser>
          <c:idx val="2"/>
          <c:order val="1"/>
          <c:tx>
            <c:strRef>
              <c:f>'[Gráfico en Microsoft Word]Datos graf'!$E$7</c:f>
              <c:strCache>
                <c:ptCount val="1"/>
                <c:pt idx="0">
                  <c:v>% PIB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3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3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3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19050" cap="flat" cmpd="sng" algn="ctr">
                <a:solidFill>
                  <a:schemeClr val="accent3">
                    <a:shade val="95000"/>
                  </a:schemeClr>
                </a:solidFill>
                <a:round/>
              </a:ln>
              <a:effectLst/>
            </c:spPr>
          </c:marker>
          <c:dLbls>
            <c:dLbl>
              <c:idx val="5"/>
              <c:layout>
                <c:manualLayout>
                  <c:x val="-3.481125356125369E-2"/>
                  <c:y val="-5.81326900611412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691-4379-A13A-EC12BC1C6AF9}"/>
                </c:ext>
              </c:extLst>
            </c:dLbl>
            <c:dLbl>
              <c:idx val="7"/>
              <c:layout>
                <c:manualLayout>
                  <c:x val="-4.1759259259259392E-2"/>
                  <c:y val="-3.67206182560513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91-4379-A13A-EC12BC1C6A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'[Gráfico en Microsoft Word]Datos graf'!$B$9:$B$22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Word]Datos graf'!$E$9:$E$22</c:f>
              <c:numCache>
                <c:formatCode>0.0%</c:formatCode>
                <c:ptCount val="6"/>
                <c:pt idx="0">
                  <c:v>4.497791905420695E-2</c:v>
                </c:pt>
                <c:pt idx="1">
                  <c:v>5.1295715674990736E-2</c:v>
                </c:pt>
                <c:pt idx="2">
                  <c:v>4.8496327900482875E-2</c:v>
                </c:pt>
                <c:pt idx="3">
                  <c:v>5.2408659565113293E-2</c:v>
                </c:pt>
                <c:pt idx="4">
                  <c:v>5.1359224941891157E-2</c:v>
                </c:pt>
                <c:pt idx="5">
                  <c:v>5.3242056984852459E-2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691-4379-A13A-EC12BC1C6A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3600272"/>
        <c:axId val="433598312"/>
      </c:lineChart>
      <c:catAx>
        <c:axId val="433605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597528"/>
        <c:crosses val="autoZero"/>
        <c:auto val="1"/>
        <c:lblAlgn val="ctr"/>
        <c:lblOffset val="100"/>
        <c:noMultiLvlLbl val="0"/>
      </c:catAx>
      <c:valAx>
        <c:axId val="433597528"/>
        <c:scaling>
          <c:orientation val="minMax"/>
          <c:min val="800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605368"/>
        <c:crosses val="autoZero"/>
        <c:crossBetween val="between"/>
      </c:valAx>
      <c:catAx>
        <c:axId val="4336002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33598312"/>
        <c:crosses val="autoZero"/>
        <c:auto val="1"/>
        <c:lblAlgn val="ctr"/>
        <c:lblOffset val="100"/>
        <c:noMultiLvlLbl val="0"/>
      </c:catAx>
      <c:valAx>
        <c:axId val="433598312"/>
        <c:scaling>
          <c:orientation val="minMax"/>
          <c:min val="3.0000000000000006E-2"/>
        </c:scaling>
        <c:delete val="0"/>
        <c:axPos val="r"/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60027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002060"/>
          </a:solidFill>
        </a:defRPr>
      </a:pPr>
      <a:endParaRPr lang="es-SV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'[Gráfico en Microsoft Word]Ingr tribut'!$B$2</c:f>
              <c:strCache>
                <c:ptCount val="1"/>
                <c:pt idx="0">
                  <c:v>IVA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'[Gráfico en Microsoft Word]Ingr tribut'!$A$3:$A$19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Word]Ingr tribut'!$B$3:$B$19</c:f>
              <c:numCache>
                <c:formatCode>General</c:formatCode>
                <c:ptCount val="6"/>
                <c:pt idx="0">
                  <c:v>670.7</c:v>
                </c:pt>
                <c:pt idx="1">
                  <c:v>807.2</c:v>
                </c:pt>
                <c:pt idx="2">
                  <c:v>763.6</c:v>
                </c:pt>
                <c:pt idx="3">
                  <c:v>874.7</c:v>
                </c:pt>
                <c:pt idx="4">
                  <c:v>941.9</c:v>
                </c:pt>
                <c:pt idx="5" formatCode="#,##0.0">
                  <c:v>1048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9A-4E71-8B33-8772E0BC4BC5}"/>
            </c:ext>
          </c:extLst>
        </c:ser>
        <c:ser>
          <c:idx val="1"/>
          <c:order val="1"/>
          <c:tx>
            <c:strRef>
              <c:f>'[Gráfico en Microsoft Word]Ingr tribut'!$C$2</c:f>
              <c:strCache>
                <c:ptCount val="1"/>
                <c:pt idx="0">
                  <c:v>ISR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numRef>
              <c:f>'[Gráfico en Microsoft Word]Ingr tribut'!$A$3:$A$19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Word]Ingr tribut'!$C$3:$C$19</c:f>
              <c:numCache>
                <c:formatCode>General</c:formatCode>
                <c:ptCount val="6"/>
                <c:pt idx="0">
                  <c:v>463.9</c:v>
                </c:pt>
                <c:pt idx="1">
                  <c:v>629.79999999999995</c:v>
                </c:pt>
                <c:pt idx="2">
                  <c:v>667.9</c:v>
                </c:pt>
                <c:pt idx="3">
                  <c:v>742.3</c:v>
                </c:pt>
                <c:pt idx="4">
                  <c:v>721.4</c:v>
                </c:pt>
                <c:pt idx="5" formatCode="#,##0.0">
                  <c:v>748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9A-4E71-8B33-8772E0BC4BC5}"/>
            </c:ext>
          </c:extLst>
        </c:ser>
        <c:ser>
          <c:idx val="2"/>
          <c:order val="2"/>
          <c:tx>
            <c:strRef>
              <c:f>'[Gráfico en Microsoft Word]Ingr tribut'!$D$2</c:f>
              <c:strCache>
                <c:ptCount val="1"/>
                <c:pt idx="0">
                  <c:v>Aranceles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cat>
            <c:numRef>
              <c:f>'[Gráfico en Microsoft Word]Ingr tribut'!$A$3:$A$19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Word]Ingr tribut'!$D$3:$D$19</c:f>
              <c:numCache>
                <c:formatCode>General</c:formatCode>
                <c:ptCount val="6"/>
                <c:pt idx="0">
                  <c:v>62.6</c:v>
                </c:pt>
                <c:pt idx="1">
                  <c:v>78</c:v>
                </c:pt>
                <c:pt idx="2">
                  <c:v>73.8</c:v>
                </c:pt>
                <c:pt idx="3">
                  <c:v>77.3</c:v>
                </c:pt>
                <c:pt idx="4">
                  <c:v>86.1</c:v>
                </c:pt>
                <c:pt idx="5" formatCode="#,##0.0">
                  <c:v>98.4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9A-4E71-8B33-8772E0BC4BC5}"/>
            </c:ext>
          </c:extLst>
        </c:ser>
        <c:ser>
          <c:idx val="3"/>
          <c:order val="3"/>
          <c:tx>
            <c:strRef>
              <c:f>'[Gráfico en Microsoft Word]Ingr tribut'!$E$2</c:f>
              <c:strCache>
                <c:ptCount val="1"/>
                <c:pt idx="0">
                  <c:v>Espec.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cat>
            <c:numRef>
              <c:f>'[Gráfico en Microsoft Word]Ingr tribut'!$A$3:$A$19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Word]Ingr tribut'!$E$3:$E$19</c:f>
              <c:numCache>
                <c:formatCode>General</c:formatCode>
                <c:ptCount val="6"/>
                <c:pt idx="0">
                  <c:v>54.2</c:v>
                </c:pt>
                <c:pt idx="1">
                  <c:v>59.1</c:v>
                </c:pt>
                <c:pt idx="2">
                  <c:v>56</c:v>
                </c:pt>
                <c:pt idx="3">
                  <c:v>58.9</c:v>
                </c:pt>
                <c:pt idx="4">
                  <c:v>56.1</c:v>
                </c:pt>
                <c:pt idx="5" formatCode="#,##0.0">
                  <c:v>64.599999999999994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E9A-4E71-8B33-8772E0BC4BC5}"/>
            </c:ext>
          </c:extLst>
        </c:ser>
        <c:ser>
          <c:idx val="4"/>
          <c:order val="4"/>
          <c:tx>
            <c:strRef>
              <c:f>'[Gráfico en Microsoft Word]Ingr tribut'!$F$2</c:f>
              <c:strCache>
                <c:ptCount val="1"/>
                <c:pt idx="0">
                  <c:v>Contrib. Espec.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numRef>
              <c:f>'[Gráfico en Microsoft Word]Ingr tribut'!$A$3:$A$19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Word]Ingr tribut'!$F$3:$F$19</c:f>
              <c:numCache>
                <c:formatCode>General</c:formatCode>
                <c:ptCount val="6"/>
                <c:pt idx="0">
                  <c:v>42.1</c:v>
                </c:pt>
                <c:pt idx="1">
                  <c:v>45.2</c:v>
                </c:pt>
                <c:pt idx="2">
                  <c:v>45.7</c:v>
                </c:pt>
                <c:pt idx="3">
                  <c:v>49.3</c:v>
                </c:pt>
                <c:pt idx="4">
                  <c:v>50.3</c:v>
                </c:pt>
                <c:pt idx="5" formatCode="#,##0.0">
                  <c:v>55.7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E9A-4E71-8B33-8772E0BC4BC5}"/>
            </c:ext>
          </c:extLst>
        </c:ser>
        <c:ser>
          <c:idx val="5"/>
          <c:order val="5"/>
          <c:tx>
            <c:strRef>
              <c:f>'[Gráfico en Microsoft Word]Ingr tribut'!$G$2</c:f>
              <c:strCache>
                <c:ptCount val="1"/>
                <c:pt idx="0">
                  <c:v>Otros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numRef>
              <c:f>'[Gráfico en Microsoft Word]Ingr tribut'!$A$3:$A$19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Word]Ingr tribut'!$G$3:$G$19</c:f>
              <c:numCache>
                <c:formatCode>General</c:formatCode>
                <c:ptCount val="6"/>
                <c:pt idx="0" formatCode="0.0">
                  <c:v>12.608000000000001</c:v>
                </c:pt>
                <c:pt idx="1">
                  <c:v>16.100000000000001</c:v>
                </c:pt>
                <c:pt idx="2">
                  <c:v>20.7</c:v>
                </c:pt>
                <c:pt idx="3">
                  <c:v>25.4</c:v>
                </c:pt>
                <c:pt idx="4">
                  <c:v>29.5</c:v>
                </c:pt>
                <c:pt idx="5" formatCode="#,##0.0">
                  <c:v>36.700000000000003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E9A-4E71-8B33-8772E0BC4B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698556527"/>
        <c:axId val="1773546687"/>
      </c:barChart>
      <c:catAx>
        <c:axId val="16985565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1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773546687"/>
        <c:crosses val="autoZero"/>
        <c:auto val="1"/>
        <c:lblAlgn val="ctr"/>
        <c:lblOffset val="100"/>
        <c:noMultiLvlLbl val="0"/>
      </c:catAx>
      <c:valAx>
        <c:axId val="1773546687"/>
        <c:scaling>
          <c:orientation val="minMax"/>
          <c:max val="2200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2540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1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698556527"/>
        <c:crosses val="autoZero"/>
        <c:crossBetween val="between"/>
        <c:majorUnit val="2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Museo Sans 1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Museo Sans 100" panose="02000000000000000000" pitchFamily="50" charset="0"/>
        </a:defRPr>
      </a:pPr>
      <a:endParaRPr lang="es-SV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tot'!$A$18:$A$23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'Gto tot'!$E$18:$E$23</c:f>
              <c:numCache>
                <c:formatCode>#,##0.0</c:formatCode>
                <c:ptCount val="6"/>
                <c:pt idx="0">
                  <c:v>6.2479470195027131</c:v>
                </c:pt>
                <c:pt idx="1">
                  <c:v>6.3674086016184672</c:v>
                </c:pt>
                <c:pt idx="2">
                  <c:v>6.2540540317418376</c:v>
                </c:pt>
                <c:pt idx="3" formatCode="0.0">
                  <c:v>7.2669709737249812</c:v>
                </c:pt>
                <c:pt idx="4">
                  <c:v>6.7015166475920154</c:v>
                </c:pt>
                <c:pt idx="5">
                  <c:v>6.973762189812188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E2-4C68-8246-EB9C432AC05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21128799"/>
        <c:axId val="1924018783"/>
      </c:barChart>
      <c:catAx>
        <c:axId val="19211287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924018783"/>
        <c:crosses val="autoZero"/>
        <c:auto val="1"/>
        <c:lblAlgn val="ctr"/>
        <c:lblOffset val="100"/>
        <c:noMultiLvlLbl val="0"/>
      </c:catAx>
      <c:valAx>
        <c:axId val="1924018783"/>
        <c:scaling>
          <c:orientation val="minMax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9211287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002060"/>
          </a:solidFill>
        </a:defRPr>
      </a:pPr>
      <a:endParaRPr lang="es-SV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302854842760124E-2"/>
          <c:y val="3.4395259998440772E-2"/>
          <c:w val="0.89312622113142892"/>
          <c:h val="0.769733218991190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'[Gráfico en Microsoft Word]Gto Cte'!$A$5</c:f>
              <c:strCache>
                <c:ptCount val="1"/>
                <c:pt idx="0">
                  <c:v>Remun.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Museo Sans 1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'[Gráfico en Microsoft Word]Gto Cte'!$I$4:$P$4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Word]Gto Cte'!$J$39:$P$39</c:f>
              <c:numCache>
                <c:formatCode>0.0%</c:formatCode>
                <c:ptCount val="6"/>
                <c:pt idx="0">
                  <c:v>2.5441463973936703E-2</c:v>
                </c:pt>
                <c:pt idx="1">
                  <c:v>2.4041335282495104E-2</c:v>
                </c:pt>
                <c:pt idx="2">
                  <c:v>2.4960204591450191E-2</c:v>
                </c:pt>
                <c:pt idx="3">
                  <c:v>3.0711246904720879E-2</c:v>
                </c:pt>
                <c:pt idx="4">
                  <c:v>2.3264613732496716E-2</c:v>
                </c:pt>
                <c:pt idx="5">
                  <c:v>2.4580166995027675E-2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09-416E-B44F-7CFE263A09A1}"/>
            </c:ext>
          </c:extLst>
        </c:ser>
        <c:ser>
          <c:idx val="1"/>
          <c:order val="1"/>
          <c:tx>
            <c:strRef>
              <c:f>'[Gráfico en Microsoft Word]Gto Cte'!$A$6</c:f>
              <c:strCache>
                <c:ptCount val="1"/>
                <c:pt idx="0">
                  <c:v>B y S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useo Sans 1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'[Gráfico en Microsoft Word]Gto Cte'!$I$4:$P$4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Word]Gto Cte'!$K$40:$P$40</c:f>
              <c:numCache>
                <c:formatCode>0.0%</c:formatCode>
                <c:ptCount val="6"/>
                <c:pt idx="0">
                  <c:v>8.4391701448259387E-3</c:v>
                </c:pt>
                <c:pt idx="1">
                  <c:v>1.0125474935605807E-2</c:v>
                </c:pt>
                <c:pt idx="2">
                  <c:v>9.995403008392861E-3</c:v>
                </c:pt>
                <c:pt idx="3">
                  <c:v>1.1221417138263396E-2</c:v>
                </c:pt>
                <c:pt idx="4">
                  <c:v>1.0654321347516938E-2</c:v>
                </c:pt>
                <c:pt idx="5">
                  <c:v>1.3689738147942481E-2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09-416E-B44F-7CFE263A09A1}"/>
            </c:ext>
          </c:extLst>
        </c:ser>
        <c:ser>
          <c:idx val="2"/>
          <c:order val="2"/>
          <c:tx>
            <c:strRef>
              <c:f>'[Gráfico en Microsoft Word]Gto Cte'!$A$7</c:f>
              <c:strCache>
                <c:ptCount val="1"/>
                <c:pt idx="0">
                  <c:v>Transf. Ctes.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useo Sans 1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'[Gráfico en Microsoft Word]Gto Cte'!$I$4:$P$4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Word]Gto Cte'!$I$41:$P$41</c:f>
              <c:numCache>
                <c:formatCode>0.0%</c:formatCode>
                <c:ptCount val="6"/>
                <c:pt idx="0">
                  <c:v>9.9610441570711708E-3</c:v>
                </c:pt>
                <c:pt idx="1">
                  <c:v>1.0134888144408664E-2</c:v>
                </c:pt>
                <c:pt idx="2">
                  <c:v>7.8086292950812789E-3</c:v>
                </c:pt>
                <c:pt idx="3">
                  <c:v>1.1476579663890747E-2</c:v>
                </c:pt>
                <c:pt idx="4">
                  <c:v>1.1199160076615223E-2</c:v>
                </c:pt>
                <c:pt idx="5">
                  <c:v>9.3361022153591808E-3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09-416E-B44F-7CFE263A09A1}"/>
            </c:ext>
          </c:extLst>
        </c:ser>
        <c:ser>
          <c:idx val="3"/>
          <c:order val="3"/>
          <c:tx>
            <c:strRef>
              <c:f>'[Gráfico en Microsoft Word]Gto Cte'!$A$8</c:f>
              <c:strCache>
                <c:ptCount val="1"/>
                <c:pt idx="0">
                  <c:v>Intereses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useo Sans 1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'[Gráfico en Microsoft Word]Gto Cte'!$I$4:$P$4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'[Gráfico en Microsoft Word]Gto Cte'!$I$42:$P$42</c:f>
              <c:numCache>
                <c:formatCode>0.0%</c:formatCode>
                <c:ptCount val="6"/>
                <c:pt idx="0">
                  <c:v>1.4495677808942146E-2</c:v>
                </c:pt>
                <c:pt idx="1">
                  <c:v>1.4577922699356859E-2</c:v>
                </c:pt>
                <c:pt idx="2">
                  <c:v>1.2557562944970464E-2</c:v>
                </c:pt>
                <c:pt idx="3">
                  <c:v>1.3397466092770786E-2</c:v>
                </c:pt>
                <c:pt idx="4">
                  <c:v>1.1754895580295471E-2</c:v>
                </c:pt>
                <c:pt idx="5">
                  <c:v>1.1280912209704778E-2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109-416E-B44F-7CFE263A09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771972559"/>
        <c:axId val="1441482639"/>
      </c:barChart>
      <c:lineChart>
        <c:grouping val="standard"/>
        <c:varyColors val="0"/>
        <c:ser>
          <c:idx val="4"/>
          <c:order val="4"/>
          <c:tx>
            <c:strRef>
              <c:f>'[Gráfico en Microsoft Word]Gto Cte'!$A$9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Lbls>
            <c:delete val="1"/>
          </c:dLbls>
          <c:cat>
            <c:numRef>
              <c:f>'[Gráfico en Microsoft Word]Gto Cte'!$I$4:$O$4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'[Gráfico en Microsoft Word]Gto Cte'!$I$9:$P$9</c:f>
              <c:numCache>
                <c:formatCode>#,##0.0</c:formatCode>
                <c:ptCount val="6"/>
                <c:pt idx="0">
                  <c:v>1694.3</c:v>
                </c:pt>
                <c:pt idx="1">
                  <c:v>1876.5</c:v>
                </c:pt>
                <c:pt idx="2">
                  <c:v>1856.9</c:v>
                </c:pt>
                <c:pt idx="3">
                  <c:v>2330.1999999999998</c:v>
                </c:pt>
                <c:pt idx="4">
                  <c:v>2087.6999999999998</c:v>
                </c:pt>
                <c:pt idx="5">
                  <c:v>2322.4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109-416E-B44F-7CFE263A09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16885888"/>
        <c:axId val="1128566752"/>
      </c:lineChart>
      <c:catAx>
        <c:axId val="17719725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1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441482639"/>
        <c:crosses val="autoZero"/>
        <c:auto val="1"/>
        <c:lblAlgn val="ctr"/>
        <c:lblOffset val="100"/>
        <c:noMultiLvlLbl val="0"/>
      </c:catAx>
      <c:valAx>
        <c:axId val="1441482639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 w="2540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1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771972559"/>
        <c:crosses val="autoZero"/>
        <c:crossBetween val="between"/>
      </c:valAx>
      <c:valAx>
        <c:axId val="1128566752"/>
        <c:scaling>
          <c:orientation val="minMax"/>
        </c:scaling>
        <c:delete val="0"/>
        <c:axPos val="r"/>
        <c:numFmt formatCode="#,##0.0" sourceLinked="1"/>
        <c:majorTickMark val="out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Museo Sans 1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716885888"/>
        <c:crosses val="max"/>
        <c:crossBetween val="between"/>
      </c:valAx>
      <c:catAx>
        <c:axId val="17168858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128566752"/>
        <c:crosses val="autoZero"/>
        <c:auto val="1"/>
        <c:lblAlgn val="ctr"/>
        <c:lblOffset val="100"/>
        <c:noMultiLvlLbl val="0"/>
      </c:catAx>
      <c:spPr>
        <a:noFill/>
        <a:ln w="6350">
          <a:noFill/>
        </a:ln>
        <a:effectLst/>
      </c:spPr>
    </c:plotArea>
    <c:legend>
      <c:legendPos val="b"/>
      <c:legendEntry>
        <c:idx val="4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Museo Sans 1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>
          <a:latin typeface="Museo Sans 100" panose="02000000000000000000" pitchFamily="50" charset="0"/>
        </a:defRPr>
      </a:pPr>
      <a:endParaRPr lang="es-SV"/>
    </a:p>
  </c:txPr>
  <c:externalData r:id="rId3">
    <c:autoUpdate val="1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849227179935841E-2"/>
          <c:y val="7.7575823855351417E-2"/>
          <c:w val="0.85051545640128312"/>
          <c:h val="0.7304333138913191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graf'!$E$135</c:f>
              <c:strCache>
                <c:ptCount val="1"/>
                <c:pt idx="0">
                  <c:v>Balance primario  c/pensiones 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'Datos graf'!$B$137:$B$154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graf'!$E$137:$E$154</c:f>
              <c:numCache>
                <c:formatCode>General</c:formatCode>
                <c:ptCount val="6"/>
                <c:pt idx="0">
                  <c:v>96.8</c:v>
                </c:pt>
                <c:pt idx="1">
                  <c:v>279.8</c:v>
                </c:pt>
                <c:pt idx="2">
                  <c:v>136.19999999999999</c:v>
                </c:pt>
                <c:pt idx="3">
                  <c:v>111.7</c:v>
                </c:pt>
                <c:pt idx="4">
                  <c:v>208.6</c:v>
                </c:pt>
                <c:pt idx="5">
                  <c:v>184.6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34-458E-8FDE-2329F21940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2"/>
        <c:axId val="510408064"/>
        <c:axId val="510408848"/>
      </c:barChart>
      <c:lineChart>
        <c:grouping val="standard"/>
        <c:varyColors val="0"/>
        <c:ser>
          <c:idx val="3"/>
          <c:order val="1"/>
          <c:tx>
            <c:strRef>
              <c:f>'Datos graf'!$F$135</c:f>
              <c:strCache>
                <c:ptCount val="1"/>
                <c:pt idx="0">
                  <c:v>Balance primario  c/pensiones % PIB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7"/>
            <c:spPr>
              <a:solidFill>
                <a:srgbClr val="00B0F0"/>
              </a:solidFill>
              <a:ln w="9525">
                <a:solidFill>
                  <a:srgbClr val="00B0F0"/>
                </a:solidFill>
              </a:ln>
              <a:effectLst/>
            </c:spPr>
          </c:marker>
          <c:dLbls>
            <c:spPr>
              <a:solidFill>
                <a:srgbClr val="002060"/>
              </a:solidFill>
              <a:ln w="25400">
                <a:noFill/>
              </a:ln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'Datos graf'!$F$137:$F$154</c:f>
              <c:numCache>
                <c:formatCode>0.0%</c:formatCode>
                <c:ptCount val="6"/>
                <c:pt idx="0">
                  <c:v>3.3329729498945363E-3</c:v>
                </c:pt>
                <c:pt idx="1">
                  <c:v>8.7793866196858392E-3</c:v>
                </c:pt>
                <c:pt idx="2">
                  <c:v>4.0577465659453046E-3</c:v>
                </c:pt>
                <c:pt idx="3">
                  <c:v>3.2024328629229513E-3</c:v>
                </c:pt>
                <c:pt idx="4">
                  <c:v>5.6826681816572935E-3</c:v>
                </c:pt>
                <c:pt idx="5">
                  <c:v>4.7908767825511882E-3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D134-458E-8FDE-2329F21940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406888"/>
        <c:axId val="510409240"/>
      </c:lineChart>
      <c:catAx>
        <c:axId val="510408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8848"/>
        <c:crosses val="autoZero"/>
        <c:auto val="1"/>
        <c:lblAlgn val="ctr"/>
        <c:lblOffset val="100"/>
        <c:noMultiLvlLbl val="0"/>
      </c:catAx>
      <c:valAx>
        <c:axId val="510408848"/>
        <c:scaling>
          <c:orientation val="minMax"/>
          <c:max val="300"/>
          <c:min val="0"/>
        </c:scaling>
        <c:delete val="0"/>
        <c:axPos val="l"/>
        <c:numFmt formatCode="0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8064"/>
        <c:crosses val="autoZero"/>
        <c:crossBetween val="between"/>
      </c:valAx>
      <c:catAx>
        <c:axId val="5104068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10409240"/>
        <c:crosses val="autoZero"/>
        <c:auto val="1"/>
        <c:lblAlgn val="ctr"/>
        <c:lblOffset val="100"/>
        <c:noMultiLvlLbl val="0"/>
      </c:catAx>
      <c:valAx>
        <c:axId val="510409240"/>
        <c:scaling>
          <c:orientation val="minMax"/>
          <c:max val="1.0000000000000002E-2"/>
          <c:min val="0"/>
        </c:scaling>
        <c:delete val="0"/>
        <c:axPos val="r"/>
        <c:numFmt formatCode="0.0%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6888"/>
        <c:crosses val="max"/>
        <c:crossBetween val="between"/>
        <c:majorUnit val="2.0000000000000005E-3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7240638670166228"/>
          <c:y val="0.87427432682025863"/>
          <c:w val="0.74963167104111983"/>
          <c:h val="8.5602216389617958E-2"/>
        </c:manualLayout>
      </c:layout>
      <c:overlay val="0"/>
      <c:spPr>
        <a:noFill/>
        <a:ln w="25400">
          <a:noFill/>
        </a:ln>
      </c:spPr>
    </c:legend>
    <c:plotVisOnly val="1"/>
    <c:dispBlanksAs val="gap"/>
    <c:showDLblsOverMax val="0"/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Museo Sans 100" panose="02000000000000000000" pitchFamily="50" charset="0"/>
          <a:ea typeface="Calibri"/>
          <a:cs typeface="Calibri"/>
        </a:defRPr>
      </a:pPr>
      <a:endParaRPr lang="es-SV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9334937299504225E-2"/>
          <c:y val="0.17942767570720328"/>
          <c:w val="0.82353382910469519"/>
          <c:h val="0.8017373869932925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graf'!$E$112</c:f>
              <c:strCache>
                <c:ptCount val="1"/>
                <c:pt idx="0">
                  <c:v>Déficit c/pensiones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numRef>
              <c:f>'Datos graf'!$B$115:$B$131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graf'!$E$114:$E$131</c:f>
              <c:numCache>
                <c:formatCode>General</c:formatCode>
                <c:ptCount val="6"/>
                <c:pt idx="0" formatCode="0.0">
                  <c:v>-324.2</c:v>
                </c:pt>
                <c:pt idx="1">
                  <c:v>-184.8</c:v>
                </c:pt>
                <c:pt idx="2">
                  <c:v>-366.2</c:v>
                </c:pt>
                <c:pt idx="3">
                  <c:v>-355.6</c:v>
                </c:pt>
                <c:pt idx="4">
                  <c:v>-222.8</c:v>
                </c:pt>
                <c:pt idx="5">
                  <c:v>-260.2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D6-4628-BEE0-9EB3DB21A4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510406104"/>
        <c:axId val="510405712"/>
      </c:barChart>
      <c:lineChart>
        <c:grouping val="standard"/>
        <c:varyColors val="0"/>
        <c:ser>
          <c:idx val="3"/>
          <c:order val="1"/>
          <c:tx>
            <c:strRef>
              <c:f>'Datos graf'!$F$112</c:f>
              <c:strCache>
                <c:ptCount val="1"/>
                <c:pt idx="0">
                  <c:v>Déficit  c/pensiones % PIB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x"/>
            <c:size val="7"/>
            <c:spPr>
              <a:solidFill>
                <a:schemeClr val="accent1">
                  <a:lumMod val="60000"/>
                  <a:lumOff val="40000"/>
                </a:schemeClr>
              </a:solidFill>
              <a:ln w="9525">
                <a:solidFill>
                  <a:srgbClr val="002060"/>
                </a:solidFill>
              </a:ln>
              <a:effectLst/>
            </c:spPr>
          </c:marker>
          <c:dLbls>
            <c:spPr>
              <a:solidFill>
                <a:srgbClr val="002060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es-SV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graf'!$B$113:$B$131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'Datos graf'!$F$114:$F$131</c:f>
              <c:numCache>
                <c:formatCode>0.0%</c:formatCode>
                <c:ptCount val="6"/>
                <c:pt idx="0">
                  <c:v>-1.116270485904761E-2</c:v>
                </c:pt>
                <c:pt idx="1">
                  <c:v>-5.7985369811220265E-3</c:v>
                </c:pt>
                <c:pt idx="2">
                  <c:v>-1.0910035186851474E-2</c:v>
                </c:pt>
                <c:pt idx="3">
                  <c:v>-1.0195032462447642E-2</c:v>
                </c:pt>
                <c:pt idx="4">
                  <c:v>-6.0695036954613859E-3</c:v>
                </c:pt>
                <c:pt idx="5">
                  <c:v>-6.752904327301296E-3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ED6-4628-BEE0-9EB3DB21A4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394344"/>
        <c:axId val="510395128"/>
      </c:lineChart>
      <c:catAx>
        <c:axId val="5104061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s-SV"/>
                  <a:t>Fuente: Ministerio de Hacienda</a:t>
                </a:r>
              </a:p>
            </c:rich>
          </c:tx>
          <c:layout>
            <c:manualLayout>
              <c:xMode val="edge"/>
              <c:yMode val="edge"/>
              <c:x val="0.37070370370370376"/>
              <c:y val="0.8950617283950617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5712"/>
        <c:crosses val="autoZero"/>
        <c:auto val="1"/>
        <c:lblAlgn val="ctr"/>
        <c:lblOffset val="100"/>
        <c:noMultiLvlLbl val="0"/>
      </c:catAx>
      <c:valAx>
        <c:axId val="510405712"/>
        <c:scaling>
          <c:orientation val="minMax"/>
          <c:min val="-400"/>
        </c:scaling>
        <c:delete val="0"/>
        <c:axPos val="l"/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6104"/>
        <c:crosses val="autoZero"/>
        <c:crossBetween val="between"/>
      </c:valAx>
      <c:catAx>
        <c:axId val="5103943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10395128"/>
        <c:crosses val="autoZero"/>
        <c:auto val="1"/>
        <c:lblAlgn val="ctr"/>
        <c:lblOffset val="100"/>
        <c:noMultiLvlLbl val="0"/>
      </c:catAx>
      <c:valAx>
        <c:axId val="510395128"/>
        <c:scaling>
          <c:orientation val="minMax"/>
          <c:min val="-1.5000000000000003E-2"/>
        </c:scaling>
        <c:delete val="0"/>
        <c:axPos val="r"/>
        <c:numFmt formatCode="0.0%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394344"/>
        <c:crosses val="max"/>
        <c:crossBetween val="between"/>
        <c:majorUnit val="3.0000000000000009E-3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05"/>
          <c:y val="1.8518518518518517E-2"/>
          <c:w val="0.74259259259259258"/>
          <c:h val="7.4329979585885081E-2"/>
        </c:manualLayout>
      </c:layout>
      <c:overlay val="0"/>
      <c:spPr>
        <a:noFill/>
        <a:ln w="25400">
          <a:noFill/>
        </a:ln>
      </c:sp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Museo Sans 100" panose="02000000000000000000" pitchFamily="50" charset="0"/>
          <a:ea typeface="Calibri"/>
          <a:cs typeface="Calibri"/>
        </a:defRPr>
      </a:pPr>
      <a:endParaRPr lang="es-SV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25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5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75000"/>
            <a:lumOff val="2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75000"/>
            <a:lumOff val="2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44C6B-A41E-4987-9B5B-C1234ADE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22</Pages>
  <Words>3591</Words>
  <Characters>19754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Hacienda</Company>
  <LinksUpToDate>false</LinksUpToDate>
  <CharactersWithSpaces>23299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Fermin Garcia Canas</dc:creator>
  <cp:keywords/>
  <dc:description/>
  <cp:lastModifiedBy>Jeffry Isaac Bonilla Melara</cp:lastModifiedBy>
  <cp:revision>17</cp:revision>
  <cp:lastPrinted>2026-10-21T20:13:00Z</cp:lastPrinted>
  <dcterms:created xsi:type="dcterms:W3CDTF">2026-10-21T17:38:00Z</dcterms:created>
  <dcterms:modified xsi:type="dcterms:W3CDTF">2026-10-22T14:58:00Z</dcterms:modified>
</cp:coreProperties>
</file>